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68456" w14:textId="77777777" w:rsidR="002C39A0" w:rsidRDefault="00FF4E37">
      <w:pPr>
        <w:spacing w:after="80"/>
        <w:jc w:val="center"/>
      </w:pPr>
      <w:r>
        <w:rPr>
          <w:rFonts w:ascii="Arial" w:eastAsia="Arial" w:hAnsi="Arial" w:cs="Arial"/>
          <w:b/>
          <w:sz w:val="24"/>
          <w:szCs w:val="24"/>
        </w:rPr>
        <w:t>ANNEX G</w:t>
      </w:r>
    </w:p>
    <w:p w14:paraId="7F668457" w14:textId="6C6B19F7" w:rsidR="002C39A0" w:rsidRDefault="00FF4E37">
      <w:pPr>
        <w:spacing w:after="80"/>
        <w:jc w:val="center"/>
      </w:pPr>
      <w:r>
        <w:rPr>
          <w:rFonts w:ascii="Arial" w:eastAsia="Arial" w:hAnsi="Arial" w:cs="Arial"/>
          <w:b/>
          <w:sz w:val="24"/>
          <w:szCs w:val="24"/>
        </w:rPr>
        <w:t xml:space="preserve">BGD-UNHCR RFP 3830</w:t>
      </w:r>
      <w:r w:rsidR="00EC0A58">
        <w:rPr>
          <w:rFonts w:ascii="Arial" w:eastAsia="Arial" w:hAnsi="Arial" w:cs="Arial"/>
          <w:b/>
          <w:sz w:val="24"/>
          <w:szCs w:val="24"/>
        </w:rPr>
        <w:t/>
      </w:r>
      <w:r>
        <w:rPr>
          <w:rFonts w:ascii="Arial" w:eastAsia="Arial" w:hAnsi="Arial" w:cs="Arial"/>
          <w:b/>
          <w:sz w:val="24"/>
          <w:szCs w:val="24"/>
        </w:rPr>
        <w:t/>
      </w:r>
    </w:p>
    <w:p w14:paraId="7F668458" w14:textId="77777777" w:rsidR="002C39A0" w:rsidRDefault="00FF4E37">
      <w:pPr>
        <w:spacing w:after="80"/>
        <w:jc w:val="center"/>
      </w:pPr>
      <w:r>
        <w:rPr>
          <w:rFonts w:ascii="Arial" w:eastAsia="Arial" w:hAnsi="Arial" w:cs="Arial"/>
          <w:b/>
          <w:sz w:val="24"/>
          <w:szCs w:val="24"/>
        </w:rPr>
        <w:t>FORM FOR FIRST DEMAND GUARANTEE / BID SECURITY</w:t>
      </w:r>
    </w:p>
    <w:p w14:paraId="7F668459" w14:textId="77777777" w:rsidR="002C39A0" w:rsidRDefault="002C39A0">
      <w:pPr>
        <w:jc w:val="both"/>
      </w:pPr>
    </w:p>
    <w:p w14:paraId="7F66845A" w14:textId="77777777" w:rsidR="002C39A0" w:rsidRDefault="00FF4E37">
      <w:pPr>
        <w:spacing w:after="120"/>
        <w:jc w:val="both"/>
      </w:pPr>
      <w:r>
        <w:rPr>
          <w:rFonts w:ascii="Arial" w:eastAsia="Arial" w:hAnsi="Arial" w:cs="Arial"/>
          <w:i/>
          <w:sz w:val="22"/>
          <w:szCs w:val="22"/>
        </w:rPr>
        <w:t>Bid Security must be issued using the official letterhead of the issuing bank. Except for indicated fields, no changes may be made to this template.</w:t>
      </w:r>
    </w:p>
    <w:p w14:paraId="7F66845B" w14:textId="77777777" w:rsidR="002C39A0" w:rsidRDefault="00FF4E37">
      <w:pPr>
        <w:spacing w:after="120"/>
        <w:jc w:val="both"/>
      </w:pPr>
      <w:r>
        <w:rPr>
          <w:rFonts w:ascii="Arial" w:eastAsia="Arial" w:hAnsi="Arial" w:cs="Arial"/>
          <w:sz w:val="22"/>
          <w:szCs w:val="22"/>
        </w:rPr>
        <w:t>To: Representative, UNHCR Representation Office in Bangladesh, UN House, Level 2, House No. 1, Road 86-88, Gulshan 2, Gulshan PS, Dhaka-1212, Bangladesh (the “Beneficiary”).</w:t>
      </w:r>
    </w:p>
    <w:p w14:paraId="7F66845C" w14:textId="77777777" w:rsidR="002C39A0" w:rsidRDefault="00FF4E37">
      <w:pPr>
        <w:spacing w:after="120"/>
        <w:jc w:val="both"/>
      </w:pPr>
      <w:r>
        <w:rPr>
          <w:rFonts w:ascii="Arial" w:eastAsia="Arial" w:hAnsi="Arial" w:cs="Arial"/>
          <w:sz w:val="22"/>
          <w:szCs w:val="22"/>
        </w:rPr>
        <w:t>1. At the request of [insert name and address of bidder] (the “Bidder”), we, as Guarantor, hereby undertake to pay to you, the Beneficiary, or your accredited representative on first written demand the sum of BDT 200,000 (Bangladeshi Taka two hundred thousand only) for Lot [insert 1 or 2] or such lesser sum of money as you may by such written demand require to be paid accompanied by your written statement that the Bidder is in breach of its undertakings identified in paragraph 2 below, without the need to specify the respect in whic</w:t>
      </w:r>
      <w:r>
        <w:rPr>
          <w:rFonts w:ascii="Arial" w:eastAsia="Arial" w:hAnsi="Arial" w:cs="Arial"/>
          <w:sz w:val="22"/>
          <w:szCs w:val="22"/>
        </w:rPr>
        <w:t>h the Bidder is in breach. Such statement shall be conclusive evidence of your entitlement to payment in the amount demanded, up to the amount of this Guarantee. The amount of this Guarantee is BDT 200,000 (Bangladeshi Taka two hundred thousand only) for Lot [insert 1 or 2].</w:t>
      </w:r>
    </w:p>
    <w:p w14:paraId="7F66845D" w14:textId="78C91FC3" w:rsidR="002C39A0" w:rsidRDefault="00FF4E37">
      <w:pPr>
        <w:spacing w:after="120"/>
        <w:jc w:val="both"/>
      </w:pPr>
      <w:r>
        <w:rPr>
          <w:rFonts w:ascii="Arial" w:eastAsia="Arial" w:hAnsi="Arial" w:cs="Arial"/>
          <w:sz w:val="22"/>
          <w:szCs w:val="22"/>
        </w:rPr>
        <w:t xml:space="preserve">2. As part of its bid submitted to the Beneficiary under the Beneficiary’s formal call for solicitations reference No. BGD-UNHCR RFP 3830</w:t>
      </w:r>
      <w:r w:rsidR="00EC0A58">
        <w:rPr>
          <w:rFonts w:ascii="Arial" w:eastAsia="Arial" w:hAnsi="Arial" w:cs="Arial"/>
          <w:sz w:val="22"/>
          <w:szCs w:val="22"/>
        </w:rPr>
        <w:t/>
      </w:r>
      <w:r>
        <w:rPr>
          <w:rFonts w:ascii="Arial" w:eastAsia="Arial" w:hAnsi="Arial" w:cs="Arial"/>
          <w:sz w:val="22"/>
          <w:szCs w:val="22"/>
        </w:rPr>
        <w:t>, Lot [insert lot number] (the “Bid”), the Bidder has undertaken to comply with the following obligations:</w:t>
      </w:r>
    </w:p>
    <w:p w14:paraId="7F66845E" w14:textId="2FAA8F20" w:rsidR="002C39A0" w:rsidRDefault="00FF4E37">
      <w:pPr>
        <w:spacing w:after="120"/>
        <w:ind w:left="720"/>
        <w:jc w:val="both"/>
      </w:pPr>
      <w:r>
        <w:rPr>
          <w:rFonts w:ascii="Arial" w:eastAsia="Arial" w:hAnsi="Arial" w:cs="Arial"/>
          <w:sz w:val="22"/>
          <w:szCs w:val="22"/>
        </w:rPr>
        <w:t xml:space="preserve">(a) Not to withdraw the Bid after the closing date of the Beneficiary’s formal solicitation exercise No. BGD-UNHCR RFP 3830</w:t>
      </w:r>
      <w:r w:rsidR="00EC0A58">
        <w:rPr>
          <w:rFonts w:ascii="Arial" w:eastAsia="Arial" w:hAnsi="Arial" w:cs="Arial"/>
          <w:sz w:val="22"/>
          <w:szCs w:val="22"/>
        </w:rPr>
        <w:t/>
      </w:r>
      <w:r>
        <w:rPr>
          <w:rFonts w:ascii="Arial" w:eastAsia="Arial" w:hAnsi="Arial" w:cs="Arial"/>
          <w:sz w:val="22"/>
          <w:szCs w:val="22"/>
        </w:rPr>
        <w:t>;</w:t>
      </w:r>
    </w:p>
    <w:p w14:paraId="7F66845F" w14:textId="165817DD" w:rsidR="002C39A0" w:rsidRDefault="00FF4E37">
      <w:pPr>
        <w:spacing w:after="120"/>
        <w:ind w:left="720"/>
        <w:jc w:val="both"/>
      </w:pPr>
      <w:r>
        <w:rPr>
          <w:rFonts w:ascii="Arial" w:eastAsia="Arial" w:hAnsi="Arial" w:cs="Arial"/>
          <w:sz w:val="22"/>
          <w:szCs w:val="22"/>
        </w:rPr>
        <w:t xml:space="preserve">(b) To sign a Contract (Purchase Order) in case and after the Beneficiary has chosen the Bidder as the successful bidder </w:t>
      </w:r>
      <w:proofErr w:type="gramStart"/>
      <w:r>
        <w:rPr>
          <w:rFonts w:ascii="Arial" w:eastAsia="Arial" w:hAnsi="Arial" w:cs="Arial"/>
          <w:sz w:val="22"/>
          <w:szCs w:val="22"/>
        </w:rPr>
        <w:t>as a result of</w:t>
      </w:r>
      <w:proofErr w:type="gramEnd"/>
      <w:r>
        <w:rPr>
          <w:rFonts w:ascii="Arial" w:eastAsia="Arial" w:hAnsi="Arial" w:cs="Arial"/>
          <w:sz w:val="22"/>
          <w:szCs w:val="22"/>
        </w:rPr>
        <w:t xml:space="preserve"> the Beneficiary’s tendering process under reference No. BGD-UNHCR RFP 3830</w:t>
      </w:r>
      <w:r w:rsidR="00EC0A58">
        <w:rPr>
          <w:rFonts w:ascii="Arial" w:eastAsia="Arial" w:hAnsi="Arial" w:cs="Arial"/>
          <w:sz w:val="22"/>
          <w:szCs w:val="22"/>
        </w:rPr>
        <w:t/>
      </w:r>
      <w:r>
        <w:rPr>
          <w:rFonts w:ascii="Arial" w:eastAsia="Arial" w:hAnsi="Arial" w:cs="Arial"/>
          <w:sz w:val="22"/>
          <w:szCs w:val="22"/>
        </w:rPr>
        <w:t>; and</w:t>
      </w:r>
    </w:p>
    <w:p w14:paraId="7F668460" w14:textId="77777777" w:rsidR="002C39A0" w:rsidRDefault="00FF4E37">
      <w:pPr>
        <w:spacing w:after="120"/>
        <w:ind w:left="720"/>
        <w:jc w:val="both"/>
      </w:pPr>
      <w:r>
        <w:rPr>
          <w:rFonts w:ascii="Arial" w:eastAsia="Arial" w:hAnsi="Arial" w:cs="Arial"/>
          <w:sz w:val="22"/>
          <w:szCs w:val="22"/>
        </w:rPr>
        <w:t xml:space="preserve">(c) In case the Bidder is chosen as the successful bidder, to furnish the insurances or other documents that the Beneficiary may require as a condition to </w:t>
      </w:r>
      <w:proofErr w:type="gramStart"/>
      <w:r>
        <w:rPr>
          <w:rFonts w:ascii="Arial" w:eastAsia="Arial" w:hAnsi="Arial" w:cs="Arial"/>
          <w:sz w:val="22"/>
          <w:szCs w:val="22"/>
        </w:rPr>
        <w:t>rendering</w:t>
      </w:r>
      <w:proofErr w:type="gramEnd"/>
      <w:r>
        <w:rPr>
          <w:rFonts w:ascii="Arial" w:eastAsia="Arial" w:hAnsi="Arial" w:cs="Arial"/>
          <w:sz w:val="22"/>
          <w:szCs w:val="22"/>
        </w:rPr>
        <w:t xml:space="preserve"> the Contract effective.</w:t>
      </w:r>
    </w:p>
    <w:p w14:paraId="7F668461" w14:textId="091EB6CB" w:rsidR="002C39A0" w:rsidRDefault="00FF4E37">
      <w:pPr>
        <w:spacing w:after="120"/>
        <w:jc w:val="both"/>
      </w:pPr>
      <w:r>
        <w:rPr>
          <w:rFonts w:ascii="Arial" w:eastAsia="Arial" w:hAnsi="Arial" w:cs="Arial"/>
          <w:sz w:val="22"/>
          <w:szCs w:val="22"/>
        </w:rPr>
        <w:t xml:space="preserve">3. This Guarantee shall remain valid for 150 days after the closing date of the Beneficiary’s tender reference No. BGD-UNHCR RFP 3830</w:t>
      </w:r>
      <w:r w:rsidR="00EC0A58">
        <w:rPr>
          <w:rFonts w:ascii="Arial" w:eastAsia="Arial" w:hAnsi="Arial" w:cs="Arial"/>
          <w:sz w:val="22"/>
          <w:szCs w:val="22"/>
        </w:rPr>
        <w:t/>
      </w:r>
      <w:r>
        <w:rPr>
          <w:rFonts w:ascii="Arial" w:eastAsia="Arial" w:hAnsi="Arial" w:cs="Arial"/>
          <w:sz w:val="22"/>
          <w:szCs w:val="22"/>
        </w:rPr>
        <w:t>. It is understood that written demand for payment under this Guarantee must be received by the Guarantor not later than the expiration of this Guarantee.</w:t>
      </w:r>
    </w:p>
    <w:p w14:paraId="7F668462" w14:textId="77777777" w:rsidR="002C39A0" w:rsidRDefault="00FF4E37">
      <w:pPr>
        <w:spacing w:after="120"/>
        <w:jc w:val="both"/>
      </w:pPr>
      <w:r>
        <w:rPr>
          <w:rFonts w:ascii="Arial" w:eastAsia="Arial" w:hAnsi="Arial" w:cs="Arial"/>
          <w:sz w:val="22"/>
          <w:szCs w:val="22"/>
        </w:rPr>
        <w:t>4. Subject to paragraph 5 below, this Guarantee is governed by the Uniform Rules for Demand Guarantees, ICC Publication No. 758. The supporting statement under Article 15(a) thereof is excluded.</w:t>
      </w:r>
    </w:p>
    <w:p w14:paraId="7F668463" w14:textId="77777777" w:rsidR="002C39A0" w:rsidRDefault="00FF4E37">
      <w:pPr>
        <w:spacing w:after="120"/>
        <w:jc w:val="both"/>
      </w:pPr>
      <w:r>
        <w:rPr>
          <w:rFonts w:ascii="Arial" w:eastAsia="Arial" w:hAnsi="Arial" w:cs="Arial"/>
          <w:sz w:val="22"/>
          <w:szCs w:val="22"/>
        </w:rPr>
        <w:t>5. Nothing herein or related hereto shall be deemed a waiver or any agreement to waive any of the privileges and immunities of the United Nations, including its subsidiary organs or of UNHCR (as a subsidiary organ of the United Nations), or shall be interpreted or applied in a manner inconsistent with such privileges and immunities.</w:t>
      </w:r>
    </w:p>
    <w:p w14:paraId="7F668464" w14:textId="77777777" w:rsidR="002C39A0" w:rsidRDefault="002C39A0">
      <w:pPr>
        <w:jc w:val="both"/>
      </w:pPr>
    </w:p>
    <w:p w14:paraId="7F668465" w14:textId="77777777" w:rsidR="002C39A0" w:rsidRDefault="00FF4E37">
      <w:pPr>
        <w:spacing w:after="120"/>
      </w:pPr>
      <w:r>
        <w:rPr>
          <w:rFonts w:ascii="Arial" w:eastAsia="Arial" w:hAnsi="Arial" w:cs="Arial"/>
          <w:sz w:val="22"/>
          <w:szCs w:val="22"/>
        </w:rPr>
        <w:t>For and on behalf of [name and address of issuing bank]</w:t>
      </w:r>
    </w:p>
    <w:p w14:paraId="7F668466" w14:textId="77777777" w:rsidR="002C39A0" w:rsidRDefault="00FF4E37">
      <w:pPr>
        <w:spacing w:after="60"/>
      </w:pPr>
      <w:r>
        <w:rPr>
          <w:rFonts w:ascii="Arial" w:eastAsia="Arial" w:hAnsi="Arial" w:cs="Arial"/>
          <w:sz w:val="22"/>
          <w:szCs w:val="22"/>
        </w:rPr>
        <w:t>(Signature)</w:t>
      </w:r>
    </w:p>
    <w:p w14:paraId="7F668467" w14:textId="77777777" w:rsidR="002C39A0" w:rsidRDefault="00FF4E37">
      <w:pPr>
        <w:spacing w:after="60"/>
      </w:pPr>
      <w:r>
        <w:rPr>
          <w:rFonts w:ascii="Arial" w:eastAsia="Arial" w:hAnsi="Arial" w:cs="Arial"/>
          <w:sz w:val="22"/>
          <w:szCs w:val="22"/>
        </w:rPr>
        <w:t>Name: ____________________</w:t>
      </w:r>
    </w:p>
    <w:p w14:paraId="7F668468" w14:textId="77777777" w:rsidR="002C39A0" w:rsidRDefault="00FF4E37">
      <w:pPr>
        <w:spacing w:after="60"/>
      </w:pPr>
      <w:r>
        <w:rPr>
          <w:rFonts w:ascii="Arial" w:eastAsia="Arial" w:hAnsi="Arial" w:cs="Arial"/>
          <w:sz w:val="22"/>
          <w:szCs w:val="22"/>
        </w:rPr>
        <w:t>Title: ____________________</w:t>
      </w:r>
    </w:p>
    <w:p w14:paraId="7F668469" w14:textId="77777777" w:rsidR="002C39A0" w:rsidRDefault="00FF4E37">
      <w:pPr>
        <w:spacing w:after="60"/>
      </w:pPr>
      <w:r>
        <w:rPr>
          <w:rFonts w:ascii="Arial" w:eastAsia="Arial" w:hAnsi="Arial" w:cs="Arial"/>
          <w:sz w:val="22"/>
          <w:szCs w:val="22"/>
        </w:rPr>
        <w:t>Date: ____________________</w:t>
      </w:r>
    </w:p>
    <w:p w14:paraId="7F66846A" w14:textId="77777777" w:rsidR="002C39A0" w:rsidRDefault="00FF4E37">
      <w:pPr>
        <w:spacing w:after="60"/>
      </w:pPr>
      <w:r>
        <w:rPr>
          <w:rFonts w:ascii="Arial" w:eastAsia="Arial" w:hAnsi="Arial" w:cs="Arial"/>
          <w:sz w:val="22"/>
          <w:szCs w:val="22"/>
        </w:rPr>
        <w:t xml:space="preserve">Place: ____________________       </w:t>
      </w:r>
      <w:proofErr w:type="gramStart"/>
      <w:r>
        <w:rPr>
          <w:rFonts w:ascii="Arial" w:eastAsia="Arial" w:hAnsi="Arial" w:cs="Arial"/>
          <w:sz w:val="22"/>
          <w:szCs w:val="22"/>
        </w:rPr>
        <w:t xml:space="preserve">   (</w:t>
      </w:r>
      <w:proofErr w:type="gramEnd"/>
      <w:r>
        <w:rPr>
          <w:rFonts w:ascii="Arial" w:eastAsia="Arial" w:hAnsi="Arial" w:cs="Arial"/>
          <w:sz w:val="22"/>
          <w:szCs w:val="22"/>
        </w:rPr>
        <w:t>Official Seal of the Guarantor)</w:t>
      </w:r>
    </w:p>
    <w:sectPr w:rsidR="002C39A0">
      <w:headerReference w:type="default" r:id="rId10"/>
      <w:footerReference w:type="default" r:id="rId11"/>
      <w:pgSz w:w="11906" w:h="16838"/>
      <w:pgMar w:top="1077" w:right="1418" w:bottom="1259"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8CC65" w14:textId="77777777" w:rsidR="00FF4E37" w:rsidRDefault="00FF4E37">
      <w:r>
        <w:separator/>
      </w:r>
    </w:p>
  </w:endnote>
  <w:endnote w:type="continuationSeparator" w:id="0">
    <w:p w14:paraId="636EFED9" w14:textId="77777777" w:rsidR="00FF4E37" w:rsidRDefault="00FF4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rebuchet MS">
    <w:panose1 w:val="020B0603020202020204"/>
    <w:charset w:val="00"/>
    <w:family w:val="swiss"/>
    <w:pitch w:val="variable"/>
  </w:font>
  <w:font w:name="Tahoma">
    <w:panose1 w:val="020B060403050404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846C" w14:textId="77777777" w:rsidR="002C39A0" w:rsidRDefault="00FF4E37">
    <w:pPr>
      <w:pStyle w:val="Footer"/>
      <w:jc w:val="center"/>
    </w:pPr>
    <w:r>
      <w:rPr>
        <w:noProof/>
      </w:rPr>
      <mc:AlternateContent>
        <mc:Choice Requires="wps">
          <w:drawing>
            <wp:anchor distT="0" distB="0" distL="0" distR="0" simplePos="0" relativeHeight="9" behindDoc="0" locked="0" layoutInCell="0" allowOverlap="1" wp14:anchorId="7F66846F" wp14:editId="7F668470">
              <wp:simplePos x="0" y="0"/>
              <wp:positionH relativeFrom="margin">
                <wp:align>center</wp:align>
              </wp:positionH>
              <wp:positionV relativeFrom="paragraph">
                <wp:posOffset>635</wp:posOffset>
              </wp:positionV>
              <wp:extent cx="64135" cy="146685"/>
              <wp:effectExtent l="0" t="0" r="0" b="0"/>
              <wp:wrapSquare wrapText="bothSides"/>
              <wp:docPr id="6" name="Frame3"/>
              <wp:cNvGraphicFramePr/>
              <a:graphic xmlns:a="http://schemas.openxmlformats.org/drawingml/2006/main">
                <a:graphicData uri="http://schemas.microsoft.com/office/word/2010/wordprocessingShape">
                  <wps:wsp>
                    <wps:cNvSpPr txBox="1"/>
                    <wps:spPr>
                      <a:xfrm>
                        <a:off x="0" y="0"/>
                        <a:ext cx="64135" cy="146685"/>
                      </a:xfrm>
                      <a:prstGeom prst="rect">
                        <a:avLst/>
                      </a:prstGeom>
                      <a:solidFill>
                        <a:srgbClr val="FFFFFF">
                          <a:alpha val="0"/>
                        </a:srgbClr>
                      </a:solidFill>
                    </wps:spPr>
                    <wps:txbx>
                      <w:txbxContent>
                        <w:p w14:paraId="7F668471" w14:textId="77777777" w:rsidR="002C39A0" w:rsidRDefault="00FF4E3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lIns="0" tIns="0" rIns="0" bIns="0" anchor="t">
                      <a:noAutofit/>
                    </wps:bodyPr>
                  </wps:wsp>
                </a:graphicData>
              </a:graphic>
            </wp:anchor>
          </w:drawing>
        </mc:Choice>
        <mc:Fallback>
          <w:pict>
            <v:shapetype w14:anchorId="7F66846F" id="_x0000_t202" coordsize="21600,21600" o:spt="202" path="m,l,21600r21600,l21600,xe">
              <v:stroke joinstyle="miter"/>
              <v:path gradientshapeok="t" o:connecttype="rect"/>
            </v:shapetype>
            <v:shape id="Frame3" o:spid="_x0000_s1026" type="#_x0000_t202" style="position:absolute;left:0;text-align:left;margin-left:0;margin-top:.05pt;width:5.05pt;height:11.55pt;z-index: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7F668471" w14:textId="77777777" w:rsidR="002C39A0" w:rsidRDefault="00FF4E3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E79D" w14:textId="77777777" w:rsidR="00FF4E37" w:rsidRDefault="00FF4E37">
      <w:r>
        <w:separator/>
      </w:r>
    </w:p>
  </w:footnote>
  <w:footnote w:type="continuationSeparator" w:id="0">
    <w:p w14:paraId="1104B6F3" w14:textId="77777777" w:rsidR="00FF4E37" w:rsidRDefault="00FF4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846B" w14:textId="77777777" w:rsidR="002C39A0" w:rsidRDefault="00FF4E37">
    <w:pPr>
      <w:pStyle w:val="Header"/>
      <w:rPr>
        <w:lang w:eastAsia="en-US"/>
      </w:rPr>
    </w:pPr>
    <w:r>
      <w:rPr>
        <w:noProof/>
        <w:lang w:eastAsia="en-US"/>
      </w:rPr>
      <w:drawing>
        <wp:anchor distT="0" distB="0" distL="114935" distR="114935" simplePos="0" relativeHeight="17" behindDoc="0" locked="0" layoutInCell="0" allowOverlap="1" wp14:anchorId="7F66846D" wp14:editId="7F66846E">
          <wp:simplePos x="0" y="0"/>
          <wp:positionH relativeFrom="page">
            <wp:posOffset>252095</wp:posOffset>
          </wp:positionH>
          <wp:positionV relativeFrom="page">
            <wp:posOffset>360045</wp:posOffset>
          </wp:positionV>
          <wp:extent cx="1083945" cy="236855"/>
          <wp:effectExtent l="0" t="0" r="0" b="0"/>
          <wp:wrapTopAndBottom/>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
                  <a:srcRect l="-3" t="-13" r="-3" b="-13"/>
                  <a:stretch>
                    <a:fillRect/>
                  </a:stretch>
                </pic:blipFill>
                <pic:spPr bwMode="auto">
                  <a:xfrm>
                    <a:off x="0" y="0"/>
                    <a:ext cx="1083945" cy="236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31C1C"/>
    <w:multiLevelType w:val="multilevel"/>
    <w:tmpl w:val="32183618"/>
    <w:lvl w:ilvl="0">
      <w:start w:val="7"/>
      <w:numFmt w:val="bullet"/>
      <w:lvlText w:val="-"/>
      <w:lvlJc w:val="left"/>
      <w:pPr>
        <w:tabs>
          <w:tab w:val="num" w:pos="1080"/>
        </w:tabs>
        <w:ind w:left="108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EF7C45"/>
    <w:multiLevelType w:val="multilevel"/>
    <w:tmpl w:val="F7D66164"/>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6B43A9"/>
    <w:multiLevelType w:val="multilevel"/>
    <w:tmpl w:val="BDE8EBF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44106B"/>
    <w:multiLevelType w:val="multilevel"/>
    <w:tmpl w:val="390A9852"/>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4" w15:restartNumberingAfterBreak="0">
    <w:nsid w:val="3F875974"/>
    <w:multiLevelType w:val="multilevel"/>
    <w:tmpl w:val="FE92AEBE"/>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49A57FB7"/>
    <w:multiLevelType w:val="multilevel"/>
    <w:tmpl w:val="D01201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57E7198"/>
    <w:multiLevelType w:val="multilevel"/>
    <w:tmpl w:val="5FB05F38"/>
    <w:lvl w:ilvl="0">
      <w:start w:val="2"/>
      <w:numFmt w:val="decimal"/>
      <w:lvlText w:val="%1"/>
      <w:lvlJc w:val="left"/>
      <w:pPr>
        <w:tabs>
          <w:tab w:val="num" w:pos="720"/>
        </w:tabs>
        <w:ind w:left="720" w:hanging="720"/>
      </w:pPr>
      <w:rPr>
        <w:b/>
      </w:rPr>
    </w:lvl>
    <w:lvl w:ilvl="1">
      <w:start w:val="5"/>
      <w:numFmt w:val="decimal"/>
      <w:lvlText w:val="%1.%2"/>
      <w:lvlJc w:val="left"/>
      <w:pPr>
        <w:tabs>
          <w:tab w:val="num" w:pos="720"/>
        </w:tabs>
        <w:ind w:left="720" w:hanging="72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7" w15:restartNumberingAfterBreak="0">
    <w:nsid w:val="677C4840"/>
    <w:multiLevelType w:val="multilevel"/>
    <w:tmpl w:val="EC62EAD0"/>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8E4CEA"/>
    <w:multiLevelType w:val="multilevel"/>
    <w:tmpl w:val="D4A2DE66"/>
    <w:lvl w:ilvl="0">
      <w:start w:val="1"/>
      <w:numFmt w:val="bullet"/>
      <w:lvlText w:val=""/>
      <w:lvlJc w:val="left"/>
      <w:pPr>
        <w:tabs>
          <w:tab w:val="num" w:pos="2160"/>
        </w:tabs>
        <w:ind w:left="21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F846FA"/>
    <w:multiLevelType w:val="multilevel"/>
    <w:tmpl w:val="523AD2B8"/>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5700346">
    <w:abstractNumId w:val="1"/>
  </w:num>
  <w:num w:numId="2" w16cid:durableId="1092504971">
    <w:abstractNumId w:val="8"/>
  </w:num>
  <w:num w:numId="3" w16cid:durableId="2114007733">
    <w:abstractNumId w:val="3"/>
  </w:num>
  <w:num w:numId="4" w16cid:durableId="419638661">
    <w:abstractNumId w:val="0"/>
  </w:num>
  <w:num w:numId="5" w16cid:durableId="1689402645">
    <w:abstractNumId w:val="6"/>
  </w:num>
  <w:num w:numId="6" w16cid:durableId="765273068">
    <w:abstractNumId w:val="2"/>
  </w:num>
  <w:num w:numId="7" w16cid:durableId="1887175457">
    <w:abstractNumId w:val="9"/>
  </w:num>
  <w:num w:numId="8" w16cid:durableId="1797680459">
    <w:abstractNumId w:val="7"/>
  </w:num>
  <w:num w:numId="9" w16cid:durableId="863522691">
    <w:abstractNumId w:val="4"/>
  </w:num>
  <w:num w:numId="10" w16cid:durableId="1831091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A0"/>
    <w:rsid w:val="001779BD"/>
    <w:rsid w:val="002C39A0"/>
    <w:rsid w:val="006D6783"/>
    <w:rsid w:val="00EC0A58"/>
    <w:rsid w:val="00FF4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68456"/>
  <w15:docId w15:val="{AD200C12-3D1A-4517-AB26-BAF1CA27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styleId="PageNumber">
    <w:name w:val="page number"/>
    <w:basedOn w:val="DefaultParagraphFont"/>
  </w:style>
  <w:style w:type="character" w:styleId="CommentReference">
    <w:name w:val="annotation reference"/>
    <w:qFormat/>
    <w:rPr>
      <w:sz w:val="16"/>
      <w:szCs w:val="16"/>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pPr>
      <w:autoSpaceDE w:val="0"/>
    </w:pPr>
    <w:rPr>
      <w:rFonts w:ascii="Times New Roman" w:eastAsia="Times New Roman" w:hAnsi="Times New Roman" w:cs="Times New Roman"/>
      <w:color w:val="000000"/>
      <w:lang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CharChar1">
    <w:name w:val="Char Char1"/>
    <w:basedOn w:val="Normal"/>
    <w:qFormat/>
    <w:pPr>
      <w:spacing w:after="160" w:line="240" w:lineRule="exact"/>
    </w:pPr>
    <w:rPr>
      <w:rFonts w:ascii="Arial" w:hAnsi="Arial" w:cs="Arial"/>
    </w:rPr>
  </w:style>
  <w:style w:type="paragraph" w:customStyle="1" w:styleId="NormalWeb10">
    <w:name w:val="Normal (Web)10"/>
    <w:basedOn w:val="Normal"/>
    <w:qFormat/>
    <w:pPr>
      <w:spacing w:before="280" w:after="280" w:line="246" w:lineRule="atLeast"/>
    </w:pPr>
    <w:rPr>
      <w:rFonts w:ascii="Trebuchet MS" w:hAnsi="Trebuchet MS" w:cs="Trebuchet MS"/>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sz w:val="24"/>
      <w:szCs w:val="24"/>
    </w:rPr>
  </w:style>
  <w:style w:type="paragraph" w:styleId="FootnoteText">
    <w:name w:val="footnote text"/>
    <w:basedOn w:val="Normal"/>
  </w:style>
  <w:style w:type="paragraph" w:styleId="EndnoteText">
    <w:name w:val="endnote text"/>
    <w:basedOn w:val="Normal"/>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257340-0f4c-436b-88c7-31f885f2ba42">
      <Terms xmlns="http://schemas.microsoft.com/office/infopath/2007/PartnerControls"/>
    </lcf76f155ced4ddcb4097134ff3c332f>
    <TaxCatchAll xmlns="013c30a8-76b9-4357-a999-24e8bf0a122e" xsi:nil="true"/>
    <i2ow xmlns="ae257340-0f4c-436b-88c7-31f885f2ba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BB05CE3FDB054CAC7B56D8143E7135" ma:contentTypeVersion="19" ma:contentTypeDescription="Create a new document." ma:contentTypeScope="" ma:versionID="9481493692ca7275cc6abf1e37093315">
  <xsd:schema xmlns:xsd="http://www.w3.org/2001/XMLSchema" xmlns:xs="http://www.w3.org/2001/XMLSchema" xmlns:p="http://schemas.microsoft.com/office/2006/metadata/properties" xmlns:ns2="ae257340-0f4c-436b-88c7-31f885f2ba42" xmlns:ns3="013c30a8-76b9-4357-a999-24e8bf0a122e" targetNamespace="http://schemas.microsoft.com/office/2006/metadata/properties" ma:root="true" ma:fieldsID="f70dbf7e9c6ac8d1c9e6c0e583e1a851" ns2:_="" ns3:_="">
    <xsd:import namespace="ae257340-0f4c-436b-88c7-31f885f2ba42"/>
    <xsd:import namespace="013c30a8-76b9-4357-a999-24e8bf0a122e"/>
    <xsd:element name="properties">
      <xsd:complexType>
        <xsd:sequence>
          <xsd:element name="documentManagement">
            <xsd:complexType>
              <xsd:all>
                <xsd:element ref="ns2:i2ow"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57340-0f4c-436b-88c7-31f885f2ba42" elementFormDefault="qualified">
    <xsd:import namespace="http://schemas.microsoft.com/office/2006/documentManagement/types"/>
    <xsd:import namespace="http://schemas.microsoft.com/office/infopath/2007/PartnerControls"/>
    <xsd:element name="i2ow" ma:index="8" nillable="true" ma:displayName="Number" ma:internalName="i2ow">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c30a8-76b9-4357-a999-24e8bf0a12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4c0de-d511-4305-a248-cfeab4e4173f}" ma:internalName="TaxCatchAll" ma:showField="CatchAllData" ma:web="013c30a8-76b9-4357-a999-24e8bf0a1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EDD0AE-92DE-4502-9EC7-49D1B008B77A}">
  <ds:schemaRefs>
    <ds:schemaRef ds:uri="http://schemas.microsoft.com/office/2006/metadata/properties"/>
    <ds:schemaRef ds:uri="http://schemas.microsoft.com/office/infopath/2007/PartnerControls"/>
    <ds:schemaRef ds:uri="ae257340-0f4c-436b-88c7-31f885f2ba42"/>
    <ds:schemaRef ds:uri="013c30a8-76b9-4357-a999-24e8bf0a122e"/>
  </ds:schemaRefs>
</ds:datastoreItem>
</file>

<file path=customXml/itemProps2.xml><?xml version="1.0" encoding="utf-8"?>
<ds:datastoreItem xmlns:ds="http://schemas.openxmlformats.org/officeDocument/2006/customXml" ds:itemID="{C2B81052-0541-4E0C-9607-365988AA8342}">
  <ds:schemaRefs>
    <ds:schemaRef ds:uri="http://schemas.microsoft.com/sharepoint/v3/contenttype/forms"/>
  </ds:schemaRefs>
</ds:datastoreItem>
</file>

<file path=customXml/itemProps3.xml><?xml version="1.0" encoding="utf-8"?>
<ds:datastoreItem xmlns:ds="http://schemas.openxmlformats.org/officeDocument/2006/customXml" ds:itemID="{49DC6C0A-BD94-417B-9807-22F92DE09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57340-0f4c-436b-88c7-31f885f2ba42"/>
    <ds:schemaRef ds:uri="013c30a8-76b9-4357-a999-24e8bf0a1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tarekm@unhcr.org</dc:creator>
  <cp:lastModifiedBy>Musa Tarek</cp:lastModifiedBy>
  <cp:revision>3</cp:revision>
  <dcterms:created xsi:type="dcterms:W3CDTF">2026-10-13T16:05:00Z</dcterms:created>
  <dcterms:modified xsi:type="dcterms:W3CDTF">2026-10-13T16:07:00Z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2025-07-30T13:44:00Z</dcterms:created>
  <dc:creator>Perecz</dc:creator>
  <dc:description/>
  <cp:keywords/>
  <dc:language>en-US</dc:language>
  <cp:lastModifiedBy>Sofia Van Dijk</cp:lastModifiedBy>
  <cp:lastPrinted>2011-01-17T18:36:00Z</cp:lastPrinted>
  <dcterms:modified xsi:type="dcterms:W3CDTF">2025-07-30T13:44:00Z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0x01010024BB05CE3FDB054CAC7B56D8143E7135</vt:lpwstr>
  </property>
  <property fmtid="{D5CDD505-2E9C-101B-9397-08002B2CF9AE}" pid="5" name="docLang">
    <vt:lpwstr>en</vt:lpwstr>
  </property>
</Properties>
</file>