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3DDC8" w14:textId="77777777" w:rsidR="001C54A1" w:rsidRPr="005A61DE" w:rsidRDefault="001C54A1" w:rsidP="008B13EB">
      <w:pPr>
        <w:spacing w:before="100" w:beforeAutospacing="1" w:after="100" w:afterAutospacing="1"/>
        <w:outlineLvl w:val="1"/>
        <w:rPr>
          <w:rFonts w:ascii="Times New Roman" w:eastAsia="Times New Roman" w:hAnsi="Times New Roman" w:cs="Times New Roman"/>
          <w:b/>
          <w:bCs/>
          <w:sz w:val="28"/>
          <w:szCs w:val="28"/>
        </w:rPr>
      </w:pPr>
    </w:p>
    <w:p w14:paraId="36EB46BF" w14:textId="68A0BB4B" w:rsidR="00610079" w:rsidRPr="005A61DE" w:rsidRDefault="00610079" w:rsidP="00610079">
      <w:pPr>
        <w:spacing w:before="100" w:beforeAutospacing="1" w:after="100" w:afterAutospacing="1"/>
        <w:jc w:val="center"/>
        <w:outlineLvl w:val="1"/>
        <w:rPr>
          <w:rFonts w:ascii="Times New Roman" w:eastAsia="Times New Roman" w:hAnsi="Times New Roman" w:cs="Times New Roman"/>
          <w:b/>
          <w:bCs/>
          <w:color w:val="660033"/>
          <w:sz w:val="28"/>
          <w:szCs w:val="28"/>
        </w:rPr>
      </w:pPr>
      <w:r w:rsidRPr="005A61DE">
        <w:rPr>
          <w:rFonts w:ascii="Times New Roman" w:eastAsia="Times New Roman" w:hAnsi="Times New Roman" w:cs="Times New Roman"/>
          <w:b/>
          <w:bCs/>
          <w:color w:val="660033"/>
          <w:sz w:val="28"/>
          <w:szCs w:val="28"/>
        </w:rPr>
        <w:t xml:space="preserve">Call for Proposals </w:t>
      </w:r>
    </w:p>
    <w:p w14:paraId="50A40560" w14:textId="0F25E383" w:rsidR="00AD559C" w:rsidRPr="005A61DE" w:rsidRDefault="00C427EC" w:rsidP="000873AA">
      <w:pPr>
        <w:spacing w:before="100" w:beforeAutospacing="1"/>
        <w:jc w:val="center"/>
        <w:outlineLvl w:val="1"/>
        <w:rPr>
          <w:rFonts w:ascii="Times New Roman" w:eastAsia="Times New Roman" w:hAnsi="Times New Roman" w:cs="Times New Roman"/>
          <w:b/>
          <w:bCs/>
          <w:sz w:val="26"/>
          <w:szCs w:val="26"/>
          <w:lang w:val="en-GB"/>
        </w:rPr>
      </w:pPr>
      <w:r w:rsidRPr="005A61DE">
        <w:rPr>
          <w:rFonts w:ascii="Times New Roman" w:eastAsia="Times New Roman" w:hAnsi="Times New Roman" w:cs="Times New Roman"/>
          <w:b/>
          <w:bCs/>
          <w:sz w:val="26"/>
          <w:szCs w:val="26"/>
          <w:lang w:val="en-GB"/>
        </w:rPr>
        <w:t>Study on Tannery Solid Waste</w:t>
      </w:r>
      <w:r w:rsidR="00410496" w:rsidRPr="005A61DE">
        <w:rPr>
          <w:rFonts w:ascii="Times New Roman" w:eastAsia="Times New Roman" w:hAnsi="Times New Roman" w:cs="Times New Roman"/>
          <w:b/>
          <w:bCs/>
          <w:sz w:val="26"/>
          <w:szCs w:val="26"/>
          <w:lang w:val="en-GB"/>
        </w:rPr>
        <w:t xml:space="preserve"> (TSW)</w:t>
      </w:r>
      <w:r w:rsidRPr="005A61DE">
        <w:rPr>
          <w:rFonts w:ascii="Times New Roman" w:eastAsia="Times New Roman" w:hAnsi="Times New Roman" w:cs="Times New Roman"/>
          <w:b/>
          <w:bCs/>
          <w:sz w:val="26"/>
          <w:szCs w:val="26"/>
          <w:lang w:val="en-GB"/>
        </w:rPr>
        <w:t xml:space="preserve"> Management</w:t>
      </w:r>
      <w:r w:rsidR="005F7B18" w:rsidRPr="005A61DE">
        <w:rPr>
          <w:rFonts w:ascii="Times New Roman" w:eastAsia="Times New Roman" w:hAnsi="Times New Roman" w:cs="Times New Roman"/>
          <w:b/>
          <w:bCs/>
          <w:sz w:val="26"/>
          <w:szCs w:val="26"/>
          <w:lang w:val="en-GB"/>
        </w:rPr>
        <w:t xml:space="preserve"> </w:t>
      </w:r>
      <w:r w:rsidRPr="005A61DE">
        <w:rPr>
          <w:rFonts w:ascii="Times New Roman" w:eastAsia="Times New Roman" w:hAnsi="Times New Roman" w:cs="Times New Roman"/>
          <w:b/>
          <w:bCs/>
          <w:sz w:val="26"/>
          <w:szCs w:val="26"/>
          <w:lang w:val="en-GB"/>
        </w:rPr>
        <w:t xml:space="preserve">Gaps </w:t>
      </w:r>
      <w:r w:rsidR="008B13EB" w:rsidRPr="005A61DE">
        <w:rPr>
          <w:rFonts w:ascii="Times New Roman" w:eastAsia="Times New Roman" w:hAnsi="Times New Roman" w:cs="Times New Roman"/>
          <w:b/>
          <w:bCs/>
          <w:sz w:val="26"/>
          <w:szCs w:val="26"/>
          <w:lang w:val="en-GB"/>
        </w:rPr>
        <w:t>and</w:t>
      </w:r>
      <w:r w:rsidRPr="005A61DE">
        <w:rPr>
          <w:rFonts w:ascii="Times New Roman" w:eastAsia="Times New Roman" w:hAnsi="Times New Roman" w:cs="Times New Roman"/>
          <w:b/>
          <w:bCs/>
          <w:sz w:val="26"/>
          <w:szCs w:val="26"/>
          <w:lang w:val="en-GB"/>
        </w:rPr>
        <w:t xml:space="preserve"> Entrepreneur</w:t>
      </w:r>
      <w:r w:rsidR="00772755" w:rsidRPr="005A61DE">
        <w:rPr>
          <w:rFonts w:ascii="Times New Roman" w:eastAsia="Times New Roman" w:hAnsi="Times New Roman" w:cs="Times New Roman"/>
          <w:b/>
          <w:bCs/>
          <w:sz w:val="26"/>
          <w:szCs w:val="26"/>
          <w:lang w:val="en-GB"/>
        </w:rPr>
        <w:t>ial</w:t>
      </w:r>
      <w:r w:rsidRPr="005A61DE">
        <w:rPr>
          <w:rFonts w:ascii="Times New Roman" w:eastAsia="Times New Roman" w:hAnsi="Times New Roman" w:cs="Times New Roman"/>
          <w:b/>
          <w:bCs/>
          <w:sz w:val="26"/>
          <w:szCs w:val="26"/>
          <w:lang w:val="en-GB"/>
        </w:rPr>
        <w:t xml:space="preserve"> Needs</w:t>
      </w:r>
    </w:p>
    <w:p w14:paraId="2ECAEE2B" w14:textId="3B95E46B" w:rsidR="00C427EC" w:rsidRPr="005A61DE" w:rsidRDefault="00610079" w:rsidP="005F7B18">
      <w:pPr>
        <w:spacing w:before="100" w:beforeAutospacing="1"/>
        <w:outlineLvl w:val="1"/>
        <w:rPr>
          <w:rFonts w:ascii="Times New Roman" w:eastAsia="Times New Roman" w:hAnsi="Times New Roman" w:cs="Times New Roman"/>
          <w:b/>
          <w:bCs/>
          <w:sz w:val="26"/>
          <w:szCs w:val="26"/>
          <w:lang w:val="en-GB"/>
        </w:rPr>
      </w:pPr>
      <w:r w:rsidRPr="005A61DE">
        <w:rPr>
          <w:rFonts w:ascii="Times New Roman" w:eastAsia="Times New Roman" w:hAnsi="Times New Roman" w:cs="Times New Roman"/>
          <w:b/>
          <w:bCs/>
          <w:sz w:val="24"/>
          <w:szCs w:val="24"/>
        </w:rPr>
        <w:t xml:space="preserve">Type of Assignment: </w:t>
      </w:r>
      <w:r w:rsidRPr="005A61DE">
        <w:rPr>
          <w:rFonts w:ascii="Times New Roman" w:eastAsia="Times New Roman" w:hAnsi="Times New Roman" w:cs="Times New Roman"/>
          <w:sz w:val="24"/>
          <w:szCs w:val="24"/>
        </w:rPr>
        <w:t>Short-term consultancy (Individual Consultant or Consulting Firm/Consortium)</w:t>
      </w:r>
      <w:r w:rsidRPr="005A61DE">
        <w:rPr>
          <w:rFonts w:ascii="Times New Roman" w:eastAsia="Times New Roman" w:hAnsi="Times New Roman" w:cs="Times New Roman"/>
          <w:sz w:val="24"/>
          <w:szCs w:val="24"/>
        </w:rPr>
        <w:br/>
      </w:r>
      <w:r w:rsidRPr="005A61DE">
        <w:rPr>
          <w:rFonts w:ascii="Times New Roman" w:eastAsia="Times New Roman" w:hAnsi="Times New Roman" w:cs="Times New Roman"/>
          <w:b/>
          <w:bCs/>
          <w:sz w:val="24"/>
          <w:szCs w:val="24"/>
        </w:rPr>
        <w:t xml:space="preserve">Location: </w:t>
      </w:r>
      <w:r w:rsidRPr="005A61DE">
        <w:rPr>
          <w:rFonts w:ascii="Times New Roman" w:eastAsia="Times New Roman" w:hAnsi="Times New Roman" w:cs="Times New Roman"/>
          <w:sz w:val="24"/>
          <w:szCs w:val="24"/>
        </w:rPr>
        <w:t>Hazaribagh, Dhaka; and Hemayetpur, Savar</w:t>
      </w:r>
      <w:r w:rsidRPr="005A61DE">
        <w:rPr>
          <w:rFonts w:ascii="Times New Roman" w:eastAsia="Times New Roman" w:hAnsi="Times New Roman" w:cs="Times New Roman"/>
          <w:b/>
          <w:bCs/>
          <w:sz w:val="24"/>
          <w:szCs w:val="24"/>
        </w:rPr>
        <w:t xml:space="preserve"> </w:t>
      </w:r>
      <w:r w:rsidRPr="005A61DE">
        <w:rPr>
          <w:rFonts w:ascii="Times New Roman" w:eastAsia="Times New Roman" w:hAnsi="Times New Roman" w:cs="Times New Roman"/>
          <w:b/>
          <w:bCs/>
          <w:sz w:val="24"/>
          <w:szCs w:val="24"/>
        </w:rPr>
        <w:br/>
        <w:t xml:space="preserve">Duration: </w:t>
      </w:r>
      <w:r w:rsidR="008B13EB" w:rsidRPr="005A61DE">
        <w:rPr>
          <w:rFonts w:ascii="Times New Roman" w:eastAsia="Times New Roman" w:hAnsi="Times New Roman" w:cs="Times New Roman"/>
          <w:sz w:val="24"/>
          <w:szCs w:val="24"/>
        </w:rPr>
        <w:t>3 months</w:t>
      </w:r>
    </w:p>
    <w:p w14:paraId="2D75E2E1" w14:textId="04E9929F" w:rsidR="00610079" w:rsidRPr="005A61DE" w:rsidRDefault="00610079" w:rsidP="637B08FC">
      <w:pPr>
        <w:spacing w:beforeAutospacing="1" w:afterAutospacing="1"/>
        <w:rPr>
          <w:rFonts w:ascii="Times New Roman" w:eastAsia="Times New Roman" w:hAnsi="Times New Roman" w:cs="Times New Roman"/>
          <w:b/>
          <w:bCs/>
          <w:sz w:val="26"/>
          <w:szCs w:val="26"/>
          <w:lang w:val="en-GB"/>
        </w:rPr>
      </w:pPr>
      <w:r w:rsidRPr="005A61DE">
        <w:rPr>
          <w:rFonts w:ascii="Times New Roman" w:eastAsia="Times New Roman" w:hAnsi="Times New Roman" w:cs="Times New Roman"/>
          <w:b/>
          <w:bCs/>
          <w:sz w:val="24"/>
          <w:szCs w:val="24"/>
        </w:rPr>
        <w:t xml:space="preserve">Application Deadline: </w:t>
      </w:r>
      <w:r w:rsidR="2A20A917" w:rsidRPr="005A61DE">
        <w:rPr>
          <w:rFonts w:ascii="Times New Roman" w:eastAsia="Times New Roman" w:hAnsi="Times New Roman" w:cs="Times New Roman"/>
          <w:b/>
          <w:bCs/>
          <w:sz w:val="24"/>
          <w:szCs w:val="24"/>
        </w:rPr>
        <w:t>May 05</w:t>
      </w:r>
      <w:r w:rsidR="00156AEB" w:rsidRPr="005A61DE">
        <w:rPr>
          <w:rFonts w:ascii="Times New Roman" w:eastAsia="Times New Roman" w:hAnsi="Times New Roman" w:cs="Times New Roman"/>
          <w:b/>
          <w:bCs/>
          <w:sz w:val="24"/>
          <w:szCs w:val="24"/>
        </w:rPr>
        <w:t>, 2026</w:t>
      </w:r>
    </w:p>
    <w:p w14:paraId="1E8DAA61" w14:textId="77777777" w:rsidR="00610079" w:rsidRPr="005A61DE" w:rsidRDefault="00610079" w:rsidP="00610079">
      <w:pPr>
        <w:spacing w:before="100" w:beforeAutospacing="1" w:after="100" w:afterAutospacing="1"/>
        <w:outlineLvl w:val="2"/>
        <w:rPr>
          <w:rFonts w:ascii="Times New Roman" w:eastAsia="Times New Roman" w:hAnsi="Times New Roman" w:cs="Times New Roman"/>
          <w:b/>
          <w:bCs/>
          <w:color w:val="660033"/>
          <w:sz w:val="24"/>
          <w:szCs w:val="24"/>
        </w:rPr>
      </w:pPr>
      <w:r w:rsidRPr="005A61DE">
        <w:rPr>
          <w:rFonts w:ascii="Times New Roman" w:eastAsia="Times New Roman" w:hAnsi="Times New Roman" w:cs="Times New Roman"/>
          <w:b/>
          <w:bCs/>
          <w:color w:val="660033"/>
          <w:sz w:val="24"/>
          <w:szCs w:val="24"/>
        </w:rPr>
        <w:t>1. Introduction</w:t>
      </w:r>
    </w:p>
    <w:p w14:paraId="3BCE2082" w14:textId="77777777" w:rsidR="00610079" w:rsidRPr="005A61DE" w:rsidRDefault="00610079" w:rsidP="00610079">
      <w:p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The Asia Foundation (TAF) Bangladesh is seeking proposals from qualified consultants/consultancy firms or research firms to conduct a market assessment study under the “Waste into Resource: Tannery Solid Waste (TSW) Byproduct Entrepreneurship Model” project.</w:t>
      </w:r>
    </w:p>
    <w:p w14:paraId="6DC1E9D3" w14:textId="77777777" w:rsidR="00610079" w:rsidRPr="005A61DE" w:rsidRDefault="00610079" w:rsidP="00610079">
      <w:pPr>
        <w:spacing w:before="100" w:beforeAutospacing="1" w:after="100" w:afterAutospacing="1"/>
        <w:rPr>
          <w:rFonts w:ascii="Times New Roman" w:eastAsia="Times New Roman" w:hAnsi="Times New Roman" w:cs="Times New Roman"/>
          <w:b/>
          <w:bCs/>
          <w:color w:val="660033"/>
          <w:sz w:val="24"/>
          <w:szCs w:val="24"/>
        </w:rPr>
      </w:pPr>
      <w:r w:rsidRPr="005A61DE">
        <w:rPr>
          <w:rFonts w:ascii="Times New Roman" w:eastAsia="Times New Roman" w:hAnsi="Times New Roman" w:cs="Times New Roman"/>
          <w:b/>
          <w:bCs/>
          <w:color w:val="660033"/>
          <w:sz w:val="24"/>
          <w:szCs w:val="24"/>
        </w:rPr>
        <w:t>2. Background and Problem Statement</w:t>
      </w:r>
    </w:p>
    <w:p w14:paraId="737C300E" w14:textId="09597275" w:rsidR="000D20A7" w:rsidRPr="005A61DE" w:rsidRDefault="000D20A7" w:rsidP="00610079">
      <w:p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 xml:space="preserve">Bangladesh’s tannery sector generates a significant volume of solid waste, including shavings, trimmings, fleshing, hair and sludge. These TSW byproducts possess considerable potential for conversion into value added products such as gelatin, collagen, protein meal, organic fertilizers, and other circular economy outputs. Untreated solid waste and sludge can cause soil and water contamination, other disease risk and worker health hazard due to heavy metals, sulfides and other chemicals. </w:t>
      </w:r>
    </w:p>
    <w:p w14:paraId="5CB84E84" w14:textId="5E39D81E" w:rsidR="00610079" w:rsidRPr="005A61DE" w:rsidRDefault="00145BA1" w:rsidP="00610079">
      <w:p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 xml:space="preserve">The Tannery Solid Waste (TSW) byproduct sub-sector is constrained by significant structural, technical, and market-related gaps across the value chain. These include inadequate waste segregation and collection systems, limited access to appropriate processing technologies, weak quality control and standardization mechanisms, and insufficient regulatory compliance and environmental safeguards. In addition, entrepreneurs and small-scale processors face persistent challenges such as limited access to finance, lack of technical and business development support, poor market information, weak buyer linkages, and low awareness of domestic and international standards, certification requirements, and buyer expectations. These constraints inhibit the transition of TSW utilization from informal, low-value practices to commercially viable, environmentally sustainable, and scalable business models. </w:t>
      </w:r>
      <w:r w:rsidR="00610079" w:rsidRPr="005A61DE">
        <w:rPr>
          <w:rFonts w:ascii="Times New Roman" w:eastAsia="Times New Roman" w:hAnsi="Times New Roman" w:cs="Times New Roman"/>
        </w:rPr>
        <w:t>Entrepreneurs in the TSW byproduct space also face broader systemic challenges, including regulatory uncertainty, limited access to finance and technology, weak aggregation and logistics systems, and low levels of inclusion</w:t>
      </w:r>
      <w:r w:rsidRPr="005A61DE">
        <w:rPr>
          <w:rFonts w:ascii="Times New Roman" w:eastAsia="Times New Roman" w:hAnsi="Times New Roman" w:cs="Times New Roman"/>
        </w:rPr>
        <w:t xml:space="preserve"> </w:t>
      </w:r>
      <w:r w:rsidR="00610079" w:rsidRPr="005A61DE">
        <w:rPr>
          <w:rFonts w:ascii="Times New Roman" w:eastAsia="Times New Roman" w:hAnsi="Times New Roman" w:cs="Times New Roman"/>
        </w:rPr>
        <w:t>particularly for new and women-led enterprises. At the same time, policy and regulatory frameworks have yet to fully recognize and support the TSW byproduct sector as a viable domestic industry aligned with national priorities on circular economy, environmental compliance, and climate resilience.</w:t>
      </w:r>
    </w:p>
    <w:p w14:paraId="5E2B1921" w14:textId="26BD15D4" w:rsidR="00610079" w:rsidRPr="005A61DE" w:rsidRDefault="00723044" w:rsidP="00610079">
      <w:p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 xml:space="preserve">Under the </w:t>
      </w:r>
      <w:r w:rsidRPr="005A61DE">
        <w:rPr>
          <w:rFonts w:ascii="Times New Roman" w:eastAsia="Times New Roman" w:hAnsi="Times New Roman" w:cs="Times New Roman"/>
          <w:i/>
          <w:iCs/>
        </w:rPr>
        <w:t>“Waste into Resource: Tannery Solid Waste (TSW) Byproduct Entrepreneurship Model”</w:t>
      </w:r>
      <w:r w:rsidRPr="005A61DE">
        <w:rPr>
          <w:rFonts w:ascii="Times New Roman" w:eastAsia="Times New Roman" w:hAnsi="Times New Roman" w:cs="Times New Roman"/>
        </w:rPr>
        <w:t xml:space="preserve"> project, The Asia Foundation seeks to address these constraints by systematically identifying solid waste management gaps, assessing entrepreneurial and institutional needs, and enabling environmentally compliant and market oriented TSW byproduct enterprises. This study constitutes a core analytical input under </w:t>
      </w:r>
      <w:r w:rsidRPr="005A61DE">
        <w:rPr>
          <w:rFonts w:ascii="Times New Roman" w:eastAsia="Times New Roman" w:hAnsi="Times New Roman" w:cs="Times New Roman"/>
          <w:b/>
          <w:bCs/>
        </w:rPr>
        <w:t>Component 1: Research and TSW Management Gap Analysis</w:t>
      </w:r>
      <w:r w:rsidRPr="005A61DE">
        <w:rPr>
          <w:rFonts w:ascii="Times New Roman" w:eastAsia="Times New Roman" w:hAnsi="Times New Roman" w:cs="Times New Roman"/>
        </w:rPr>
        <w:t xml:space="preserve"> and will generate evidence on the technical, regulatory, market, and financial dimensions of TSW utilization, as well as the specific needs of entrepreneurs and processors. The findings will inform policy </w:t>
      </w:r>
      <w:r w:rsidRPr="005A61DE">
        <w:rPr>
          <w:rFonts w:ascii="Times New Roman" w:eastAsia="Times New Roman" w:hAnsi="Times New Roman" w:cs="Times New Roman"/>
        </w:rPr>
        <w:lastRenderedPageBreak/>
        <w:t>dialogue</w:t>
      </w:r>
      <w:r w:rsidR="00A953AD" w:rsidRPr="005A61DE">
        <w:rPr>
          <w:rFonts w:ascii="Times New Roman" w:eastAsia="Times New Roman" w:hAnsi="Times New Roman" w:cs="Times New Roman"/>
        </w:rPr>
        <w:t>s</w:t>
      </w:r>
      <w:r w:rsidRPr="005A61DE">
        <w:rPr>
          <w:rFonts w:ascii="Times New Roman" w:eastAsia="Times New Roman" w:hAnsi="Times New Roman" w:cs="Times New Roman"/>
        </w:rPr>
        <w:t>, design of pilot interventions, investment readiness initiatives, and strategies for scaling sustainable and inclusive TSW byproduct value chains at the sector level.</w:t>
      </w:r>
    </w:p>
    <w:p w14:paraId="3A8E2FBD" w14:textId="77777777" w:rsidR="00610079" w:rsidRPr="005A61DE" w:rsidRDefault="00610079" w:rsidP="00610079">
      <w:pPr>
        <w:spacing w:before="100" w:beforeAutospacing="1" w:after="100" w:afterAutospacing="1"/>
        <w:outlineLvl w:val="2"/>
        <w:rPr>
          <w:rFonts w:ascii="Times New Roman" w:eastAsia="Times New Roman" w:hAnsi="Times New Roman" w:cs="Times New Roman"/>
          <w:b/>
          <w:bCs/>
          <w:color w:val="660033"/>
          <w:sz w:val="24"/>
          <w:szCs w:val="24"/>
        </w:rPr>
      </w:pPr>
      <w:r w:rsidRPr="005A61DE">
        <w:rPr>
          <w:rFonts w:ascii="Times New Roman" w:eastAsia="Times New Roman" w:hAnsi="Times New Roman" w:cs="Times New Roman"/>
          <w:b/>
          <w:bCs/>
          <w:color w:val="660033"/>
          <w:sz w:val="24"/>
          <w:szCs w:val="24"/>
        </w:rPr>
        <w:t>3. Objectives of the Study</w:t>
      </w:r>
    </w:p>
    <w:p w14:paraId="17469672" w14:textId="0131A975" w:rsidR="00610079" w:rsidRPr="005A61DE" w:rsidRDefault="00610079" w:rsidP="00610079">
      <w:p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 xml:space="preserve">The </w:t>
      </w:r>
      <w:r w:rsidR="003916ED" w:rsidRPr="005A61DE">
        <w:rPr>
          <w:rFonts w:ascii="Times New Roman" w:eastAsia="Times New Roman" w:hAnsi="Times New Roman" w:cs="Times New Roman"/>
        </w:rPr>
        <w:t>study shall specifically</w:t>
      </w:r>
      <w:r w:rsidR="003B4211" w:rsidRPr="005A61DE">
        <w:rPr>
          <w:rFonts w:ascii="Times New Roman" w:eastAsia="Times New Roman" w:hAnsi="Times New Roman" w:cs="Times New Roman"/>
        </w:rPr>
        <w:t xml:space="preserve"> a</w:t>
      </w:r>
      <w:r w:rsidRPr="005A61DE">
        <w:rPr>
          <w:rFonts w:ascii="Times New Roman" w:eastAsia="Times New Roman" w:hAnsi="Times New Roman" w:cs="Times New Roman"/>
        </w:rPr>
        <w:t>ims to:</w:t>
      </w:r>
    </w:p>
    <w:p w14:paraId="75ECB38E" w14:textId="77777777" w:rsidR="001758A3" w:rsidRPr="005A61DE" w:rsidRDefault="001758A3" w:rsidP="001758A3">
      <w:pPr>
        <w:numPr>
          <w:ilvl w:val="0"/>
          <w:numId w:val="23"/>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Quantify and categorize the major TSW streams generated in Hazaribagh and Hemayetpur, Savar, including chrome shavings, trimmings, fleshing, hair, and sludge.</w:t>
      </w:r>
    </w:p>
    <w:p w14:paraId="14B1444D" w14:textId="77777777" w:rsidR="001758A3" w:rsidRPr="005A61DE" w:rsidRDefault="001758A3" w:rsidP="001758A3">
      <w:pPr>
        <w:numPr>
          <w:ilvl w:val="0"/>
          <w:numId w:val="23"/>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Map the flow of waste from source tanneries to collectors, aggregators, processors, and end users.</w:t>
      </w:r>
    </w:p>
    <w:p w14:paraId="6F95FF3C" w14:textId="77777777" w:rsidR="001758A3" w:rsidRPr="005A61DE" w:rsidRDefault="001758A3" w:rsidP="001758A3">
      <w:pPr>
        <w:numPr>
          <w:ilvl w:val="0"/>
          <w:numId w:val="23"/>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Document existing utilization practices, recovery rates, losses, informal leakage, and disposal methods.</w:t>
      </w:r>
    </w:p>
    <w:p w14:paraId="3396039B" w14:textId="77777777" w:rsidR="001758A3" w:rsidRPr="005A61DE" w:rsidRDefault="001758A3" w:rsidP="001758A3">
      <w:pPr>
        <w:numPr>
          <w:ilvl w:val="0"/>
          <w:numId w:val="23"/>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Identify current domestic and export end-markets for TSW-derived products.</w:t>
      </w:r>
    </w:p>
    <w:p w14:paraId="1E799072" w14:textId="77777777" w:rsidR="002B08DC" w:rsidRPr="005A61DE" w:rsidRDefault="002B08DC" w:rsidP="002B08DC">
      <w:pPr>
        <w:numPr>
          <w:ilvl w:val="0"/>
          <w:numId w:val="23"/>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Identify gaps in segregation, storage, transport, traceability, and processing systems.</w:t>
      </w:r>
    </w:p>
    <w:p w14:paraId="6BC358B3" w14:textId="77777777" w:rsidR="002B08DC" w:rsidRPr="005A61DE" w:rsidRDefault="002B08DC" w:rsidP="002B08DC">
      <w:pPr>
        <w:numPr>
          <w:ilvl w:val="0"/>
          <w:numId w:val="23"/>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Assess technology readiness and suitability for conversion into:</w:t>
      </w:r>
    </w:p>
    <w:p w14:paraId="17A217C8" w14:textId="25CB45B2" w:rsidR="002B08DC" w:rsidRPr="005A61DE" w:rsidRDefault="00867438" w:rsidP="002B08DC">
      <w:pPr>
        <w:pStyle w:val="ListParagraph"/>
        <w:numPr>
          <w:ilvl w:val="0"/>
          <w:numId w:val="44"/>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Gelatin/Collagen</w:t>
      </w:r>
    </w:p>
    <w:p w14:paraId="24DAE0C0" w14:textId="1BE98B42" w:rsidR="00D51E64" w:rsidRPr="005A61DE" w:rsidRDefault="00867438" w:rsidP="002B08DC">
      <w:pPr>
        <w:pStyle w:val="ListParagraph"/>
        <w:numPr>
          <w:ilvl w:val="0"/>
          <w:numId w:val="44"/>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Protein Meal</w:t>
      </w:r>
    </w:p>
    <w:p w14:paraId="25CFCCBA" w14:textId="5B2CAA1C" w:rsidR="00D51E64" w:rsidRPr="005A61DE" w:rsidRDefault="00867438" w:rsidP="00D51E64">
      <w:pPr>
        <w:pStyle w:val="ListParagraph"/>
        <w:numPr>
          <w:ilvl w:val="0"/>
          <w:numId w:val="44"/>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Organic Fertilizer</w:t>
      </w:r>
    </w:p>
    <w:p w14:paraId="3EC6EB22" w14:textId="5DA87A1D" w:rsidR="00D51E64" w:rsidRPr="005A61DE" w:rsidRDefault="00867438" w:rsidP="00D51E64">
      <w:pPr>
        <w:pStyle w:val="ListParagraph"/>
        <w:numPr>
          <w:ilvl w:val="0"/>
          <w:numId w:val="44"/>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Leather Board/Composites</w:t>
      </w:r>
    </w:p>
    <w:p w14:paraId="58ED1C6C" w14:textId="71B82AAB" w:rsidR="002B08DC" w:rsidRPr="005A61DE" w:rsidRDefault="00867438" w:rsidP="000873AA">
      <w:pPr>
        <w:pStyle w:val="ListParagraph"/>
        <w:numPr>
          <w:ilvl w:val="0"/>
          <w:numId w:val="44"/>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Other Circular Economy Products</w:t>
      </w:r>
    </w:p>
    <w:p w14:paraId="1B684735" w14:textId="77777777" w:rsidR="002B08DC" w:rsidRPr="005A61DE" w:rsidRDefault="002B08DC" w:rsidP="002B08DC">
      <w:pPr>
        <w:numPr>
          <w:ilvl w:val="0"/>
          <w:numId w:val="23"/>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Evaluate environmental, occupational safety, and public health risks, including heavy metal contamination and sludge disposal.</w:t>
      </w:r>
    </w:p>
    <w:p w14:paraId="68017626" w14:textId="77777777" w:rsidR="00847E1A" w:rsidRPr="005A61DE" w:rsidRDefault="002B08DC" w:rsidP="002B08DC">
      <w:pPr>
        <w:numPr>
          <w:ilvl w:val="0"/>
          <w:numId w:val="23"/>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Identify compliance gaps against ECR 2023, ECC, DoE standards, BSTI requirements, and relevant export certifications.</w:t>
      </w:r>
    </w:p>
    <w:p w14:paraId="05AF4C18" w14:textId="77777777" w:rsidR="00847E1A" w:rsidRPr="005A61DE" w:rsidRDefault="00847E1A" w:rsidP="00847E1A">
      <w:pPr>
        <w:numPr>
          <w:ilvl w:val="0"/>
          <w:numId w:val="23"/>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Identify the business, technical, and financial constraints faced by:</w:t>
      </w:r>
    </w:p>
    <w:p w14:paraId="6583B61B" w14:textId="4B7C3050" w:rsidR="00847E1A" w:rsidRPr="005A61DE" w:rsidRDefault="00867438" w:rsidP="000873AA">
      <w:pPr>
        <w:pStyle w:val="ListParagraph"/>
        <w:numPr>
          <w:ilvl w:val="0"/>
          <w:numId w:val="45"/>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Existing Processors</w:t>
      </w:r>
    </w:p>
    <w:p w14:paraId="72B004B1" w14:textId="69606144" w:rsidR="00847E1A" w:rsidRPr="005A61DE" w:rsidRDefault="00867438" w:rsidP="000873AA">
      <w:pPr>
        <w:pStyle w:val="ListParagraph"/>
        <w:numPr>
          <w:ilvl w:val="0"/>
          <w:numId w:val="45"/>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Emerging Smes</w:t>
      </w:r>
    </w:p>
    <w:p w14:paraId="32336FA8" w14:textId="23F19264" w:rsidR="00847E1A" w:rsidRPr="005A61DE" w:rsidRDefault="00867438" w:rsidP="00847E1A">
      <w:pPr>
        <w:pStyle w:val="ListParagraph"/>
        <w:numPr>
          <w:ilvl w:val="0"/>
          <w:numId w:val="45"/>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Startup Entrepreneurs</w:t>
      </w:r>
    </w:p>
    <w:p w14:paraId="520B32A9" w14:textId="1216C994" w:rsidR="00847E1A" w:rsidRPr="005A61DE" w:rsidRDefault="00867438" w:rsidP="000873AA">
      <w:pPr>
        <w:pStyle w:val="ListParagraph"/>
        <w:numPr>
          <w:ilvl w:val="0"/>
          <w:numId w:val="45"/>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Women-Led Enterprises</w:t>
      </w:r>
    </w:p>
    <w:p w14:paraId="12A36001" w14:textId="77777777" w:rsidR="00847E1A" w:rsidRPr="005A61DE" w:rsidRDefault="00847E1A" w:rsidP="00847E1A">
      <w:pPr>
        <w:numPr>
          <w:ilvl w:val="0"/>
          <w:numId w:val="23"/>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Examine access to:</w:t>
      </w:r>
    </w:p>
    <w:p w14:paraId="20A6BB57" w14:textId="019837EB" w:rsidR="00847E1A" w:rsidRPr="005A61DE" w:rsidRDefault="00867438" w:rsidP="000873AA">
      <w:pPr>
        <w:numPr>
          <w:ilvl w:val="0"/>
          <w:numId w:val="46"/>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Working Capital And Growth Finance</w:t>
      </w:r>
    </w:p>
    <w:p w14:paraId="376DBC31" w14:textId="41E58DB6" w:rsidR="00847E1A" w:rsidRPr="005A61DE" w:rsidRDefault="00867438" w:rsidP="000873AA">
      <w:pPr>
        <w:numPr>
          <w:ilvl w:val="0"/>
          <w:numId w:val="46"/>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Machinery And Technology</w:t>
      </w:r>
    </w:p>
    <w:p w14:paraId="07D97780" w14:textId="59400351" w:rsidR="00847E1A" w:rsidRPr="005A61DE" w:rsidRDefault="00867438" w:rsidP="000873AA">
      <w:pPr>
        <w:numPr>
          <w:ilvl w:val="0"/>
          <w:numId w:val="46"/>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Licensing And Environmental Clearance</w:t>
      </w:r>
    </w:p>
    <w:p w14:paraId="3CCA18DB" w14:textId="3EAA7E6A" w:rsidR="00847E1A" w:rsidRPr="005A61DE" w:rsidRDefault="00867438" w:rsidP="000873AA">
      <w:pPr>
        <w:numPr>
          <w:ilvl w:val="0"/>
          <w:numId w:val="46"/>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Certification And Testing Services</w:t>
      </w:r>
    </w:p>
    <w:p w14:paraId="30285B9B" w14:textId="4C278F95" w:rsidR="00847E1A" w:rsidRPr="005A61DE" w:rsidRDefault="00867438" w:rsidP="000873AA">
      <w:pPr>
        <w:numPr>
          <w:ilvl w:val="0"/>
          <w:numId w:val="46"/>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Business Development And Incubation Support</w:t>
      </w:r>
    </w:p>
    <w:p w14:paraId="14B48015" w14:textId="77777777" w:rsidR="00847E1A" w:rsidRPr="005A61DE" w:rsidRDefault="00847E1A" w:rsidP="00847E1A">
      <w:pPr>
        <w:numPr>
          <w:ilvl w:val="0"/>
          <w:numId w:val="23"/>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Assess investment readiness barriers and market entry constraints.</w:t>
      </w:r>
    </w:p>
    <w:p w14:paraId="40C6F10F" w14:textId="77777777" w:rsidR="004D00FE" w:rsidRPr="005A61DE" w:rsidRDefault="004D00FE" w:rsidP="004D00FE">
      <w:pPr>
        <w:numPr>
          <w:ilvl w:val="0"/>
          <w:numId w:val="23"/>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Conduct a demand-side assessment of domestic and export market opportunities for TSW-derived products.</w:t>
      </w:r>
    </w:p>
    <w:p w14:paraId="2B1AAC23" w14:textId="77777777" w:rsidR="004D00FE" w:rsidRPr="005A61DE" w:rsidRDefault="004D00FE" w:rsidP="004D00FE">
      <w:pPr>
        <w:numPr>
          <w:ilvl w:val="0"/>
          <w:numId w:val="23"/>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Identify buyer requirements related to quality, traceability, environmental compliance, and certification.</w:t>
      </w:r>
    </w:p>
    <w:p w14:paraId="394A77EF" w14:textId="77777777" w:rsidR="004D00FE" w:rsidRPr="005A61DE" w:rsidRDefault="004D00FE" w:rsidP="004D00FE">
      <w:pPr>
        <w:numPr>
          <w:ilvl w:val="0"/>
          <w:numId w:val="23"/>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lastRenderedPageBreak/>
        <w:t>Analyze pricing dynamics, margins, value addition potential, and bottlenecks across the value chain.</w:t>
      </w:r>
    </w:p>
    <w:p w14:paraId="7DA1E8B6" w14:textId="77777777" w:rsidR="004D00FE" w:rsidRPr="005A61DE" w:rsidRDefault="004D00FE" w:rsidP="004D00FE">
      <w:pPr>
        <w:numPr>
          <w:ilvl w:val="0"/>
          <w:numId w:val="23"/>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Identify opportunities for forward market linkage, off-take partnerships, and private investment matchmaking.</w:t>
      </w:r>
    </w:p>
    <w:p w14:paraId="3BD2B3F0" w14:textId="77777777" w:rsidR="00DE0C05" w:rsidRPr="005A61DE" w:rsidRDefault="00DE0C05" w:rsidP="00DE0C05">
      <w:pPr>
        <w:numPr>
          <w:ilvl w:val="0"/>
          <w:numId w:val="23"/>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Review the legal and policy frameworks governing TSW handling, transport, reuse, and commercialization.</w:t>
      </w:r>
    </w:p>
    <w:p w14:paraId="1D4DD675" w14:textId="77777777" w:rsidR="00DE0C05" w:rsidRPr="005A61DE" w:rsidRDefault="00DE0C05" w:rsidP="00DE0C05">
      <w:pPr>
        <w:numPr>
          <w:ilvl w:val="0"/>
          <w:numId w:val="23"/>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Assess institutional mandates, coordination gaps, and support roles of:</w:t>
      </w:r>
    </w:p>
    <w:p w14:paraId="4E28F8EE" w14:textId="01848F5A" w:rsidR="00DE0C05" w:rsidRPr="005A61DE" w:rsidRDefault="00DE0C05" w:rsidP="000873AA">
      <w:pPr>
        <w:numPr>
          <w:ilvl w:val="0"/>
          <w:numId w:val="47"/>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 xml:space="preserve">Ministry </w:t>
      </w:r>
      <w:r w:rsidR="00867438" w:rsidRPr="005A61DE">
        <w:rPr>
          <w:rFonts w:ascii="Times New Roman" w:eastAsia="Times New Roman" w:hAnsi="Times New Roman" w:cs="Times New Roman"/>
        </w:rPr>
        <w:t xml:space="preserve">Of </w:t>
      </w:r>
      <w:r w:rsidRPr="005A61DE">
        <w:rPr>
          <w:rFonts w:ascii="Times New Roman" w:eastAsia="Times New Roman" w:hAnsi="Times New Roman" w:cs="Times New Roman"/>
        </w:rPr>
        <w:t>Industries</w:t>
      </w:r>
    </w:p>
    <w:p w14:paraId="14E2A5AB" w14:textId="1413BB0B" w:rsidR="00DE0C05" w:rsidRPr="005A61DE" w:rsidRDefault="00DE0C05" w:rsidP="000873AA">
      <w:pPr>
        <w:numPr>
          <w:ilvl w:val="0"/>
          <w:numId w:val="47"/>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 xml:space="preserve">Department </w:t>
      </w:r>
      <w:r w:rsidR="00867438" w:rsidRPr="005A61DE">
        <w:rPr>
          <w:rFonts w:ascii="Times New Roman" w:eastAsia="Times New Roman" w:hAnsi="Times New Roman" w:cs="Times New Roman"/>
        </w:rPr>
        <w:t xml:space="preserve">Of </w:t>
      </w:r>
      <w:r w:rsidRPr="005A61DE">
        <w:rPr>
          <w:rFonts w:ascii="Times New Roman" w:eastAsia="Times New Roman" w:hAnsi="Times New Roman" w:cs="Times New Roman"/>
        </w:rPr>
        <w:t>Environment</w:t>
      </w:r>
    </w:p>
    <w:p w14:paraId="55FA577A" w14:textId="6B402E4E" w:rsidR="00DE0C05" w:rsidRPr="005A61DE" w:rsidRDefault="00DE0C05" w:rsidP="00DE0C05">
      <w:pPr>
        <w:numPr>
          <w:ilvl w:val="0"/>
          <w:numId w:val="47"/>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 xml:space="preserve">Bangladesh Small </w:t>
      </w:r>
      <w:r w:rsidR="00867438" w:rsidRPr="005A61DE">
        <w:rPr>
          <w:rFonts w:ascii="Times New Roman" w:eastAsia="Times New Roman" w:hAnsi="Times New Roman" w:cs="Times New Roman"/>
        </w:rPr>
        <w:t xml:space="preserve">And </w:t>
      </w:r>
      <w:r w:rsidRPr="005A61DE">
        <w:rPr>
          <w:rFonts w:ascii="Times New Roman" w:eastAsia="Times New Roman" w:hAnsi="Times New Roman" w:cs="Times New Roman"/>
        </w:rPr>
        <w:t>Cottage Industries Corporation</w:t>
      </w:r>
    </w:p>
    <w:p w14:paraId="554C1F0A" w14:textId="699E21F4" w:rsidR="00F42D00" w:rsidRPr="005A61DE" w:rsidRDefault="00F42D00" w:rsidP="000873AA">
      <w:pPr>
        <w:numPr>
          <w:ilvl w:val="0"/>
          <w:numId w:val="47"/>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Dhaka Tannery Industrial Estate Wastage Treatment Plant Company Limited</w:t>
      </w:r>
    </w:p>
    <w:p w14:paraId="7FFAD2A9" w14:textId="3D6085B2" w:rsidR="00DE0C05" w:rsidRPr="005A61DE" w:rsidRDefault="00DE0C05" w:rsidP="000873AA">
      <w:pPr>
        <w:numPr>
          <w:ilvl w:val="0"/>
          <w:numId w:val="47"/>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Bangladesh Standard Testing I</w:t>
      </w:r>
      <w:r w:rsidR="00F42D00" w:rsidRPr="005A61DE">
        <w:rPr>
          <w:rFonts w:ascii="Times New Roman" w:eastAsia="Times New Roman" w:hAnsi="Times New Roman" w:cs="Times New Roman"/>
        </w:rPr>
        <w:t>nstitution</w:t>
      </w:r>
    </w:p>
    <w:p w14:paraId="54709A73" w14:textId="77777777" w:rsidR="00DE0C05" w:rsidRPr="005A61DE" w:rsidRDefault="00DE0C05" w:rsidP="000873AA">
      <w:pPr>
        <w:numPr>
          <w:ilvl w:val="0"/>
          <w:numId w:val="47"/>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DIFE</w:t>
      </w:r>
    </w:p>
    <w:p w14:paraId="7EE20DC2" w14:textId="77777777" w:rsidR="00DE0C05" w:rsidRPr="005A61DE" w:rsidRDefault="00DE0C05" w:rsidP="000873AA">
      <w:pPr>
        <w:numPr>
          <w:ilvl w:val="0"/>
          <w:numId w:val="47"/>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SME Foundation</w:t>
      </w:r>
    </w:p>
    <w:p w14:paraId="4136BF77" w14:textId="4299D463" w:rsidR="00DE0C05" w:rsidRPr="005A61DE" w:rsidRDefault="00867438" w:rsidP="000873AA">
      <w:pPr>
        <w:numPr>
          <w:ilvl w:val="0"/>
          <w:numId w:val="47"/>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Industry Associations</w:t>
      </w:r>
    </w:p>
    <w:p w14:paraId="045545B2" w14:textId="77777777" w:rsidR="009C78DE" w:rsidRPr="005A61DE" w:rsidRDefault="00DE0C05" w:rsidP="00DE0C05">
      <w:pPr>
        <w:numPr>
          <w:ilvl w:val="0"/>
          <w:numId w:val="23"/>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Identify policy bottlenecks affecting entrepreneurship, circular economy investment, and formalization.</w:t>
      </w:r>
    </w:p>
    <w:p w14:paraId="45BD9DB8" w14:textId="77777777" w:rsidR="007A197E" w:rsidRPr="005A61DE" w:rsidRDefault="007A197E" w:rsidP="007A197E">
      <w:pPr>
        <w:numPr>
          <w:ilvl w:val="0"/>
          <w:numId w:val="23"/>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Apply a gender and social inclusion lens to identify barriers affecting women, youth, and new entrants in the TSW byproduct ecosystem.</w:t>
      </w:r>
    </w:p>
    <w:p w14:paraId="16586B7F" w14:textId="77777777" w:rsidR="007A197E" w:rsidRPr="005A61DE" w:rsidRDefault="007A197E" w:rsidP="007A197E">
      <w:pPr>
        <w:numPr>
          <w:ilvl w:val="0"/>
          <w:numId w:val="23"/>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Examine workplace safety, mobility, stigma, access to capital, and market participation barriers.</w:t>
      </w:r>
    </w:p>
    <w:p w14:paraId="731B6B36" w14:textId="77777777" w:rsidR="008B47E9" w:rsidRPr="005A61DE" w:rsidRDefault="007A197E" w:rsidP="007A197E">
      <w:pPr>
        <w:numPr>
          <w:ilvl w:val="0"/>
          <w:numId w:val="23"/>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Identify feasible entry points for women-led and youth-led green enterprises.</w:t>
      </w:r>
    </w:p>
    <w:p w14:paraId="615129E8" w14:textId="77777777" w:rsidR="008B47E9" w:rsidRPr="005A61DE" w:rsidRDefault="008B47E9" w:rsidP="008B47E9">
      <w:pPr>
        <w:numPr>
          <w:ilvl w:val="0"/>
          <w:numId w:val="23"/>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Recommend at least 3–5 feasible pilot enterprise models for different scales of operation.</w:t>
      </w:r>
    </w:p>
    <w:p w14:paraId="01C194BC" w14:textId="77777777" w:rsidR="008B47E9" w:rsidRPr="005A61DE" w:rsidRDefault="008B47E9" w:rsidP="008B47E9">
      <w:pPr>
        <w:numPr>
          <w:ilvl w:val="0"/>
          <w:numId w:val="23"/>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Propose criteria for selecting pilot entrepreneurs under the project.</w:t>
      </w:r>
    </w:p>
    <w:p w14:paraId="7A738F8A" w14:textId="77777777" w:rsidR="008B47E9" w:rsidRPr="005A61DE" w:rsidRDefault="008B47E9" w:rsidP="008B47E9">
      <w:pPr>
        <w:numPr>
          <w:ilvl w:val="0"/>
          <w:numId w:val="23"/>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Develop recommendations for:</w:t>
      </w:r>
    </w:p>
    <w:p w14:paraId="3E569786" w14:textId="25FE3281" w:rsidR="008B47E9" w:rsidRPr="005A61DE" w:rsidRDefault="00867438" w:rsidP="000873AA">
      <w:pPr>
        <w:numPr>
          <w:ilvl w:val="0"/>
          <w:numId w:val="48"/>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Policy Dialogue Agenda</w:t>
      </w:r>
    </w:p>
    <w:p w14:paraId="1AFFB9F0" w14:textId="051B5D64" w:rsidR="008B47E9" w:rsidRPr="005A61DE" w:rsidRDefault="00867438" w:rsidP="000873AA">
      <w:pPr>
        <w:numPr>
          <w:ilvl w:val="0"/>
          <w:numId w:val="48"/>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Investment Readiness Support</w:t>
      </w:r>
    </w:p>
    <w:p w14:paraId="5F8CDFE3" w14:textId="2BDA4BAB" w:rsidR="008B47E9" w:rsidRPr="005A61DE" w:rsidRDefault="00867438" w:rsidP="000873AA">
      <w:pPr>
        <w:numPr>
          <w:ilvl w:val="0"/>
          <w:numId w:val="48"/>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Technical Assistance Packages</w:t>
      </w:r>
    </w:p>
    <w:p w14:paraId="3A75EE0B" w14:textId="3B1664D7" w:rsidR="008B47E9" w:rsidRPr="005A61DE" w:rsidRDefault="00867438" w:rsidP="000873AA">
      <w:pPr>
        <w:numPr>
          <w:ilvl w:val="0"/>
          <w:numId w:val="48"/>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Certification Pathways</w:t>
      </w:r>
    </w:p>
    <w:p w14:paraId="5939E905" w14:textId="34703BB9" w:rsidR="008B47E9" w:rsidRPr="005A61DE" w:rsidRDefault="00867438" w:rsidP="000873AA">
      <w:pPr>
        <w:numPr>
          <w:ilvl w:val="0"/>
          <w:numId w:val="48"/>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Public-Private Coordination Mechanisms</w:t>
      </w:r>
    </w:p>
    <w:p w14:paraId="7FAB9F60" w14:textId="61E2EEAA" w:rsidR="002C7A85" w:rsidRPr="005A61DE" w:rsidRDefault="008B47E9" w:rsidP="008B47E9">
      <w:pPr>
        <w:numPr>
          <w:ilvl w:val="0"/>
          <w:numId w:val="23"/>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Suggest a roadmap for sector scaling over the next 3</w:t>
      </w:r>
      <w:r w:rsidR="002C7A85" w:rsidRPr="005A61DE">
        <w:rPr>
          <w:rFonts w:ascii="Times New Roman" w:eastAsia="Times New Roman" w:hAnsi="Times New Roman" w:cs="Times New Roman"/>
        </w:rPr>
        <w:t>-5</w:t>
      </w:r>
      <w:r w:rsidRPr="005A61DE">
        <w:rPr>
          <w:rFonts w:ascii="Times New Roman" w:eastAsia="Times New Roman" w:hAnsi="Times New Roman" w:cs="Times New Roman"/>
        </w:rPr>
        <w:t xml:space="preserve"> years.</w:t>
      </w:r>
    </w:p>
    <w:p w14:paraId="4E53B434" w14:textId="77777777" w:rsidR="00610079" w:rsidRPr="005A61DE" w:rsidRDefault="00610079" w:rsidP="00610079">
      <w:pPr>
        <w:spacing w:before="100" w:beforeAutospacing="1" w:after="100" w:afterAutospacing="1"/>
        <w:outlineLvl w:val="2"/>
        <w:rPr>
          <w:rFonts w:ascii="Times New Roman" w:eastAsia="Times New Roman" w:hAnsi="Times New Roman" w:cs="Times New Roman"/>
          <w:b/>
          <w:bCs/>
          <w:color w:val="660033"/>
          <w:sz w:val="24"/>
          <w:szCs w:val="24"/>
        </w:rPr>
      </w:pPr>
      <w:r w:rsidRPr="005A61DE">
        <w:rPr>
          <w:rFonts w:ascii="Times New Roman" w:eastAsia="Times New Roman" w:hAnsi="Times New Roman" w:cs="Times New Roman"/>
          <w:b/>
          <w:bCs/>
          <w:color w:val="660033"/>
          <w:sz w:val="24"/>
          <w:szCs w:val="24"/>
        </w:rPr>
        <w:t>4. Scope of Work</w:t>
      </w:r>
    </w:p>
    <w:p w14:paraId="7CD51D74" w14:textId="2C82A9EE" w:rsidR="003E672E" w:rsidRPr="005A61DE" w:rsidRDefault="003E672E" w:rsidP="003E672E">
      <w:p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The selected consultant/consulting firm shall undertake a time-bound analytical assignment over a period of three (3) months to assess critical gaps in Tannery Solid Waste (TSW) management systems and the entrepreneurial ecosystem for TSW-based byproduct enterprises in Bangladesh.</w:t>
      </w:r>
    </w:p>
    <w:p w14:paraId="73866B0F" w14:textId="44EACEBA" w:rsidR="003E672E" w:rsidRPr="005A61DE" w:rsidRDefault="003E672E" w:rsidP="003E672E">
      <w:p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The assignment shall be geographically limited to:</w:t>
      </w:r>
    </w:p>
    <w:p w14:paraId="06C61597" w14:textId="77777777" w:rsidR="003E672E" w:rsidRPr="005A61DE" w:rsidRDefault="003E672E" w:rsidP="000873AA">
      <w:pPr>
        <w:pStyle w:val="ListParagraph"/>
        <w:numPr>
          <w:ilvl w:val="0"/>
          <w:numId w:val="49"/>
        </w:num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Hazaribagh, Dhaka (legacy tannery-linked waste collection, storage, and informal processing points)</w:t>
      </w:r>
    </w:p>
    <w:p w14:paraId="7836EE23" w14:textId="77777777" w:rsidR="003E672E" w:rsidRPr="005A61DE" w:rsidRDefault="003E672E" w:rsidP="000873AA">
      <w:pPr>
        <w:pStyle w:val="ListParagraph"/>
        <w:numPr>
          <w:ilvl w:val="0"/>
          <w:numId w:val="49"/>
        </w:num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lang w:val="en-US"/>
        </w:rPr>
        <w:t>BSCIC Tannery Industrial Estate, Hemayetpur, Savar</w:t>
      </w:r>
    </w:p>
    <w:p w14:paraId="251E3843" w14:textId="05177DB5" w:rsidR="003E672E" w:rsidRPr="005A61DE" w:rsidRDefault="003E672E" w:rsidP="000873AA">
      <w:pPr>
        <w:pStyle w:val="ListParagraph"/>
        <w:numPr>
          <w:ilvl w:val="0"/>
          <w:numId w:val="49"/>
        </w:num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lang w:val="en-US"/>
        </w:rPr>
        <w:lastRenderedPageBreak/>
        <w:t>selected downstream enterprise and market actors located within Dhaka and adjacent industrial zones, where relevant</w:t>
      </w:r>
    </w:p>
    <w:p w14:paraId="4DAE699D" w14:textId="5FC57BDD" w:rsidR="00AD1496" w:rsidRPr="005A61DE" w:rsidRDefault="003E672E" w:rsidP="003E672E">
      <w:p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The consultant</w:t>
      </w:r>
      <w:r w:rsidR="00AD1496" w:rsidRPr="005A61DE">
        <w:rPr>
          <w:rFonts w:ascii="Times New Roman" w:eastAsia="Times New Roman" w:hAnsi="Times New Roman" w:cs="Times New Roman"/>
        </w:rPr>
        <w:t>/consulting firm</w:t>
      </w:r>
      <w:r w:rsidRPr="005A61DE">
        <w:rPr>
          <w:rFonts w:ascii="Times New Roman" w:eastAsia="Times New Roman" w:hAnsi="Times New Roman" w:cs="Times New Roman"/>
        </w:rPr>
        <w:t xml:space="preserve"> shall maintain flexibility in detailed methodology design; however, the study must remain within the following operational and analytical boundaries.</w:t>
      </w:r>
    </w:p>
    <w:p w14:paraId="73CFE0F5" w14:textId="77777777" w:rsidR="00610079" w:rsidRPr="005A61DE" w:rsidRDefault="00610079" w:rsidP="00610079">
      <w:p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The study will cover, but not be limited to, the following thematic areas:</w:t>
      </w:r>
    </w:p>
    <w:p w14:paraId="4684671A" w14:textId="21045398" w:rsidR="002D156E" w:rsidRPr="005A61DE" w:rsidRDefault="0033670E" w:rsidP="00F55274">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t>4</w:t>
      </w:r>
      <w:r w:rsidR="00E67E5E" w:rsidRPr="005A61DE">
        <w:rPr>
          <w:rFonts w:ascii="Times New Roman" w:eastAsia="Times New Roman" w:hAnsi="Times New Roman" w:cs="Times New Roman"/>
          <w:b/>
          <w:bCs/>
        </w:rPr>
        <w:t>.</w:t>
      </w:r>
      <w:r>
        <w:rPr>
          <w:rFonts w:ascii="Times New Roman" w:eastAsia="Times New Roman" w:hAnsi="Times New Roman" w:cs="Times New Roman"/>
          <w:b/>
          <w:bCs/>
        </w:rPr>
        <w:t>1</w:t>
      </w:r>
      <w:r w:rsidR="00E67E5E" w:rsidRPr="005A61DE">
        <w:rPr>
          <w:rFonts w:ascii="Times New Roman" w:eastAsia="Times New Roman" w:hAnsi="Times New Roman" w:cs="Times New Roman"/>
          <w:b/>
          <w:bCs/>
        </w:rPr>
        <w:t xml:space="preserve"> </w:t>
      </w:r>
      <w:r w:rsidR="002D156E" w:rsidRPr="005A61DE">
        <w:rPr>
          <w:rFonts w:ascii="Times New Roman" w:eastAsia="Times New Roman" w:hAnsi="Times New Roman" w:cs="Times New Roman"/>
          <w:b/>
          <w:bCs/>
        </w:rPr>
        <w:t>TSW generation and waste flow boundary</w:t>
      </w:r>
    </w:p>
    <w:p w14:paraId="6100414A" w14:textId="1FA6842A" w:rsidR="002D156E" w:rsidRPr="005A61DE" w:rsidRDefault="002D156E" w:rsidP="002D156E">
      <w:p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The consultant shall assess TSW streams generated from major leather processing stages, specifically covering:</w:t>
      </w:r>
    </w:p>
    <w:p w14:paraId="61D593CA" w14:textId="77777777" w:rsidR="002D156E" w:rsidRPr="005A61DE" w:rsidRDefault="002D156E" w:rsidP="000873AA">
      <w:pPr>
        <w:pStyle w:val="ListParagraph"/>
        <w:numPr>
          <w:ilvl w:val="0"/>
          <w:numId w:val="51"/>
        </w:num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chrome shavings</w:t>
      </w:r>
    </w:p>
    <w:p w14:paraId="59939967" w14:textId="77777777" w:rsidR="002D156E" w:rsidRPr="005A61DE" w:rsidRDefault="002D156E" w:rsidP="000873AA">
      <w:pPr>
        <w:pStyle w:val="ListParagraph"/>
        <w:numPr>
          <w:ilvl w:val="0"/>
          <w:numId w:val="51"/>
        </w:num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trimmings</w:t>
      </w:r>
    </w:p>
    <w:p w14:paraId="0E70E946" w14:textId="77777777" w:rsidR="002D156E" w:rsidRPr="005A61DE" w:rsidRDefault="002D156E" w:rsidP="000873AA">
      <w:pPr>
        <w:pStyle w:val="ListParagraph"/>
        <w:numPr>
          <w:ilvl w:val="0"/>
          <w:numId w:val="51"/>
        </w:num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fleshing</w:t>
      </w:r>
    </w:p>
    <w:p w14:paraId="1CB1E8A4" w14:textId="77777777" w:rsidR="002D156E" w:rsidRPr="005A61DE" w:rsidRDefault="002D156E" w:rsidP="000873AA">
      <w:pPr>
        <w:pStyle w:val="ListParagraph"/>
        <w:numPr>
          <w:ilvl w:val="0"/>
          <w:numId w:val="51"/>
        </w:num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hair</w:t>
      </w:r>
    </w:p>
    <w:p w14:paraId="793D30B1" w14:textId="714D879C" w:rsidR="002D156E" w:rsidRPr="005A61DE" w:rsidRDefault="002D156E" w:rsidP="000873AA">
      <w:pPr>
        <w:pStyle w:val="ListParagraph"/>
        <w:numPr>
          <w:ilvl w:val="0"/>
          <w:numId w:val="51"/>
        </w:num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sludge</w:t>
      </w:r>
    </w:p>
    <w:p w14:paraId="04A97B4D" w14:textId="688122BA" w:rsidR="002D156E" w:rsidRPr="005A61DE" w:rsidRDefault="002D156E" w:rsidP="002D156E">
      <w:p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The assessment shall focus on:</w:t>
      </w:r>
    </w:p>
    <w:p w14:paraId="74EBFD28" w14:textId="77777777" w:rsidR="002D156E" w:rsidRPr="005A61DE" w:rsidRDefault="002D156E" w:rsidP="000873AA">
      <w:pPr>
        <w:pStyle w:val="ListParagraph"/>
        <w:numPr>
          <w:ilvl w:val="0"/>
          <w:numId w:val="52"/>
        </w:num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generation volumes (estimated ranges acceptable)</w:t>
      </w:r>
    </w:p>
    <w:p w14:paraId="1C5BCC9D" w14:textId="77777777" w:rsidR="002D156E" w:rsidRPr="005A61DE" w:rsidRDefault="002D156E" w:rsidP="000873AA">
      <w:pPr>
        <w:pStyle w:val="ListParagraph"/>
        <w:numPr>
          <w:ilvl w:val="0"/>
          <w:numId w:val="52"/>
        </w:num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segregation and collection systems</w:t>
      </w:r>
    </w:p>
    <w:p w14:paraId="08C557DD" w14:textId="77777777" w:rsidR="002D156E" w:rsidRPr="005A61DE" w:rsidRDefault="002D156E" w:rsidP="000873AA">
      <w:pPr>
        <w:pStyle w:val="ListParagraph"/>
        <w:numPr>
          <w:ilvl w:val="0"/>
          <w:numId w:val="52"/>
        </w:num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storage and transport pathways</w:t>
      </w:r>
    </w:p>
    <w:p w14:paraId="15C86EF0" w14:textId="77777777" w:rsidR="002D156E" w:rsidRPr="005A61DE" w:rsidRDefault="002D156E" w:rsidP="000873AA">
      <w:pPr>
        <w:pStyle w:val="ListParagraph"/>
        <w:numPr>
          <w:ilvl w:val="0"/>
          <w:numId w:val="52"/>
        </w:num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disposal and leakage points</w:t>
      </w:r>
    </w:p>
    <w:p w14:paraId="5AF4E7CF" w14:textId="7B19A801" w:rsidR="002D156E" w:rsidRPr="005A61DE" w:rsidRDefault="002D156E" w:rsidP="000873AA">
      <w:pPr>
        <w:pStyle w:val="ListParagraph"/>
        <w:numPr>
          <w:ilvl w:val="0"/>
          <w:numId w:val="52"/>
        </w:num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current reuse/recovery channels</w:t>
      </w:r>
    </w:p>
    <w:p w14:paraId="2331631C" w14:textId="006DC94B" w:rsidR="002D156E" w:rsidRPr="005A61DE" w:rsidRDefault="002D156E" w:rsidP="002D156E">
      <w:p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The study is not expected to undertake laboratory testing of waste composition, unless proposed by the consultant as value addition within the available budget.</w:t>
      </w:r>
    </w:p>
    <w:p w14:paraId="16255FF1" w14:textId="6130F3B8" w:rsidR="0033770B" w:rsidRPr="005A61DE" w:rsidRDefault="0033670E" w:rsidP="0033770B">
      <w:pPr>
        <w:spacing w:before="100" w:beforeAutospacing="1" w:line="278" w:lineRule="auto"/>
        <w:rPr>
          <w:rFonts w:ascii="Times New Roman" w:eastAsia="Times New Roman" w:hAnsi="Times New Roman" w:cs="Times New Roman"/>
          <w:b/>
          <w:bCs/>
        </w:rPr>
      </w:pPr>
      <w:r>
        <w:rPr>
          <w:rFonts w:ascii="Times New Roman" w:eastAsia="Times New Roman" w:hAnsi="Times New Roman" w:cs="Times New Roman"/>
          <w:b/>
          <w:bCs/>
        </w:rPr>
        <w:t>4</w:t>
      </w:r>
      <w:r w:rsidR="0033770B" w:rsidRPr="005A61DE">
        <w:rPr>
          <w:rFonts w:ascii="Times New Roman" w:eastAsia="Times New Roman" w:hAnsi="Times New Roman" w:cs="Times New Roman"/>
          <w:b/>
          <w:bCs/>
        </w:rPr>
        <w:t>.</w:t>
      </w:r>
      <w:r>
        <w:rPr>
          <w:rFonts w:ascii="Times New Roman" w:eastAsia="Times New Roman" w:hAnsi="Times New Roman" w:cs="Times New Roman"/>
          <w:b/>
          <w:bCs/>
        </w:rPr>
        <w:t>2</w:t>
      </w:r>
      <w:r w:rsidR="0033770B" w:rsidRPr="005A61DE">
        <w:rPr>
          <w:rFonts w:ascii="Times New Roman" w:eastAsia="Times New Roman" w:hAnsi="Times New Roman" w:cs="Times New Roman"/>
          <w:b/>
          <w:bCs/>
        </w:rPr>
        <w:t xml:space="preserve"> Enterprise Ecosystem Boundary</w:t>
      </w:r>
    </w:p>
    <w:p w14:paraId="161F4428" w14:textId="29172F2D" w:rsidR="0033770B" w:rsidRPr="005A61DE" w:rsidRDefault="0033770B" w:rsidP="0033770B">
      <w:pPr>
        <w:spacing w:before="100" w:beforeAutospacing="1" w:line="278" w:lineRule="auto"/>
        <w:rPr>
          <w:rFonts w:ascii="Times New Roman" w:eastAsia="Times New Roman" w:hAnsi="Times New Roman" w:cs="Times New Roman"/>
        </w:rPr>
      </w:pPr>
      <w:r w:rsidRPr="005A61DE">
        <w:rPr>
          <w:rFonts w:ascii="Times New Roman" w:eastAsia="Times New Roman" w:hAnsi="Times New Roman" w:cs="Times New Roman"/>
        </w:rPr>
        <w:t>The consultant/consulting firm/research firm shall assess:</w:t>
      </w:r>
    </w:p>
    <w:p w14:paraId="48867D03" w14:textId="77777777" w:rsidR="0033770B" w:rsidRPr="005A61DE" w:rsidRDefault="0033770B" w:rsidP="000873AA">
      <w:pPr>
        <w:pStyle w:val="ListParagraph"/>
        <w:numPr>
          <w:ilvl w:val="0"/>
          <w:numId w:val="54"/>
        </w:numPr>
        <w:spacing w:before="100" w:beforeAutospacing="1" w:line="278" w:lineRule="auto"/>
        <w:rPr>
          <w:rFonts w:ascii="Times New Roman" w:eastAsia="Times New Roman" w:hAnsi="Times New Roman" w:cs="Times New Roman"/>
        </w:rPr>
      </w:pPr>
      <w:r w:rsidRPr="005A61DE">
        <w:rPr>
          <w:rFonts w:ascii="Times New Roman" w:eastAsia="Times New Roman" w:hAnsi="Times New Roman" w:cs="Times New Roman"/>
        </w:rPr>
        <w:t>existing formal and informal TSW processors</w:t>
      </w:r>
    </w:p>
    <w:p w14:paraId="6A76A4B1" w14:textId="77777777" w:rsidR="0033770B" w:rsidRPr="005A61DE" w:rsidRDefault="0033770B" w:rsidP="000873AA">
      <w:pPr>
        <w:pStyle w:val="ListParagraph"/>
        <w:numPr>
          <w:ilvl w:val="0"/>
          <w:numId w:val="54"/>
        </w:numPr>
        <w:spacing w:before="100" w:beforeAutospacing="1" w:line="278" w:lineRule="auto"/>
        <w:rPr>
          <w:rFonts w:ascii="Times New Roman" w:eastAsia="Times New Roman" w:hAnsi="Times New Roman" w:cs="Times New Roman"/>
        </w:rPr>
      </w:pPr>
      <w:r w:rsidRPr="005A61DE">
        <w:rPr>
          <w:rFonts w:ascii="Times New Roman" w:eastAsia="Times New Roman" w:hAnsi="Times New Roman" w:cs="Times New Roman"/>
        </w:rPr>
        <w:t>startup and SME opportunities</w:t>
      </w:r>
    </w:p>
    <w:p w14:paraId="64991AE0" w14:textId="77777777" w:rsidR="0033770B" w:rsidRPr="005A61DE" w:rsidRDefault="0033770B" w:rsidP="000873AA">
      <w:pPr>
        <w:pStyle w:val="ListParagraph"/>
        <w:numPr>
          <w:ilvl w:val="0"/>
          <w:numId w:val="54"/>
        </w:numPr>
        <w:spacing w:before="100" w:beforeAutospacing="1" w:line="278" w:lineRule="auto"/>
        <w:rPr>
          <w:rFonts w:ascii="Times New Roman" w:eastAsia="Times New Roman" w:hAnsi="Times New Roman" w:cs="Times New Roman"/>
        </w:rPr>
      </w:pPr>
      <w:r w:rsidRPr="005A61DE">
        <w:rPr>
          <w:rFonts w:ascii="Times New Roman" w:eastAsia="Times New Roman" w:hAnsi="Times New Roman" w:cs="Times New Roman"/>
        </w:rPr>
        <w:t>women-led and emerging enterprises</w:t>
      </w:r>
    </w:p>
    <w:p w14:paraId="4D3AAA9D" w14:textId="4C6D66BB" w:rsidR="0033770B" w:rsidRPr="005A61DE" w:rsidRDefault="0033770B" w:rsidP="000873AA">
      <w:pPr>
        <w:pStyle w:val="ListParagraph"/>
        <w:numPr>
          <w:ilvl w:val="0"/>
          <w:numId w:val="54"/>
        </w:numPr>
        <w:spacing w:before="100" w:beforeAutospacing="1" w:line="278" w:lineRule="auto"/>
        <w:rPr>
          <w:rFonts w:ascii="Times New Roman" w:eastAsia="Times New Roman" w:hAnsi="Times New Roman" w:cs="Times New Roman"/>
        </w:rPr>
      </w:pPr>
      <w:r w:rsidRPr="005A61DE">
        <w:rPr>
          <w:rFonts w:ascii="Times New Roman" w:eastAsia="Times New Roman" w:hAnsi="Times New Roman" w:cs="Times New Roman"/>
        </w:rPr>
        <w:t>enterprise support constraints</w:t>
      </w:r>
    </w:p>
    <w:p w14:paraId="24C10DDC" w14:textId="7E8EB3CF" w:rsidR="0033770B" w:rsidRPr="005A61DE" w:rsidRDefault="0033770B" w:rsidP="0033770B">
      <w:pPr>
        <w:spacing w:before="100" w:beforeAutospacing="1" w:line="278" w:lineRule="auto"/>
        <w:rPr>
          <w:rFonts w:ascii="Times New Roman" w:eastAsia="Times New Roman" w:hAnsi="Times New Roman" w:cs="Times New Roman"/>
        </w:rPr>
      </w:pPr>
      <w:r w:rsidRPr="005A61DE">
        <w:rPr>
          <w:rFonts w:ascii="Times New Roman" w:eastAsia="Times New Roman" w:hAnsi="Times New Roman" w:cs="Times New Roman"/>
        </w:rPr>
        <w:t>The assignment should include a practical segmentation of entrepreneurs by scale, technology readiness, and market orientation.</w:t>
      </w:r>
    </w:p>
    <w:p w14:paraId="05062E03" w14:textId="77777777" w:rsidR="0033770B" w:rsidRPr="005A61DE" w:rsidRDefault="0033770B" w:rsidP="0033770B">
      <w:pPr>
        <w:spacing w:before="100" w:beforeAutospacing="1" w:line="278" w:lineRule="auto"/>
        <w:rPr>
          <w:rFonts w:ascii="Times New Roman" w:eastAsia="Times New Roman" w:hAnsi="Times New Roman" w:cs="Times New Roman"/>
        </w:rPr>
      </w:pPr>
      <w:r w:rsidRPr="005A61DE">
        <w:rPr>
          <w:rFonts w:ascii="Times New Roman" w:eastAsia="Times New Roman" w:hAnsi="Times New Roman" w:cs="Times New Roman"/>
        </w:rPr>
        <w:t>The scope excludes full business incubation design, which will be developed in later project phases.</w:t>
      </w:r>
    </w:p>
    <w:p w14:paraId="2D59D853" w14:textId="04D34FA0" w:rsidR="006C3A90" w:rsidRPr="005A61DE" w:rsidRDefault="0033670E" w:rsidP="006C3A90">
      <w:pPr>
        <w:spacing w:before="100" w:beforeAutospacing="1" w:line="278" w:lineRule="auto"/>
        <w:rPr>
          <w:rFonts w:ascii="Times New Roman" w:eastAsia="Times New Roman" w:hAnsi="Times New Roman" w:cs="Times New Roman"/>
          <w:b/>
          <w:bCs/>
        </w:rPr>
      </w:pPr>
      <w:r>
        <w:rPr>
          <w:rFonts w:ascii="Times New Roman" w:eastAsia="Times New Roman" w:hAnsi="Times New Roman" w:cs="Times New Roman"/>
          <w:b/>
          <w:bCs/>
        </w:rPr>
        <w:t>4</w:t>
      </w:r>
      <w:r w:rsidR="006C3A90" w:rsidRPr="005A61DE">
        <w:rPr>
          <w:rFonts w:ascii="Times New Roman" w:eastAsia="Times New Roman" w:hAnsi="Times New Roman" w:cs="Times New Roman"/>
          <w:b/>
          <w:bCs/>
        </w:rPr>
        <w:t>.</w:t>
      </w:r>
      <w:r>
        <w:rPr>
          <w:rFonts w:ascii="Times New Roman" w:eastAsia="Times New Roman" w:hAnsi="Times New Roman" w:cs="Times New Roman"/>
          <w:b/>
          <w:bCs/>
        </w:rPr>
        <w:t>3</w:t>
      </w:r>
      <w:r w:rsidR="006C3A90" w:rsidRPr="005A61DE">
        <w:rPr>
          <w:rFonts w:ascii="Times New Roman" w:eastAsia="Times New Roman" w:hAnsi="Times New Roman" w:cs="Times New Roman"/>
          <w:b/>
          <w:bCs/>
        </w:rPr>
        <w:t xml:space="preserve"> Regulatory and Institutional </w:t>
      </w:r>
      <w:r w:rsidR="0051352A" w:rsidRPr="005A61DE">
        <w:rPr>
          <w:rFonts w:ascii="Times New Roman" w:eastAsia="Times New Roman" w:hAnsi="Times New Roman" w:cs="Times New Roman"/>
          <w:b/>
          <w:bCs/>
        </w:rPr>
        <w:t>Boundary</w:t>
      </w:r>
    </w:p>
    <w:p w14:paraId="48DF859D" w14:textId="3E4F7E15" w:rsidR="006C3A90" w:rsidRPr="005A61DE" w:rsidRDefault="006C3A90" w:rsidP="006C3A90">
      <w:pPr>
        <w:spacing w:before="100" w:beforeAutospacing="1" w:line="278" w:lineRule="auto"/>
        <w:rPr>
          <w:rFonts w:ascii="Times New Roman" w:eastAsia="Times New Roman" w:hAnsi="Times New Roman" w:cs="Times New Roman"/>
        </w:rPr>
      </w:pPr>
      <w:r w:rsidRPr="005A61DE">
        <w:rPr>
          <w:rFonts w:ascii="Times New Roman" w:eastAsia="Times New Roman" w:hAnsi="Times New Roman" w:cs="Times New Roman"/>
        </w:rPr>
        <w:lastRenderedPageBreak/>
        <w:t>The study shall review the operational implications of relevant legal and regulatory frameworks affecting TSW utilization, including environmental clearance, transport permissions, standards, and certification requirements.</w:t>
      </w:r>
    </w:p>
    <w:p w14:paraId="39ECCD07" w14:textId="77777777" w:rsidR="006C3A90" w:rsidRPr="005A61DE" w:rsidRDefault="006C3A90" w:rsidP="006C3A90">
      <w:pPr>
        <w:spacing w:before="100" w:beforeAutospacing="1" w:line="278" w:lineRule="auto"/>
        <w:rPr>
          <w:rFonts w:ascii="Times New Roman" w:eastAsia="Times New Roman" w:hAnsi="Times New Roman" w:cs="Times New Roman"/>
        </w:rPr>
      </w:pPr>
      <w:r w:rsidRPr="005A61DE">
        <w:rPr>
          <w:rFonts w:ascii="Times New Roman" w:eastAsia="Times New Roman" w:hAnsi="Times New Roman" w:cs="Times New Roman"/>
        </w:rPr>
        <w:t>The assignment is limited to policy and implementation gap analysis and does not require drafting legislation or formal legal opinions.</w:t>
      </w:r>
    </w:p>
    <w:p w14:paraId="3A29F537" w14:textId="1679F94E" w:rsidR="00E0660F" w:rsidRPr="005A61DE" w:rsidRDefault="0033670E" w:rsidP="00E0660F">
      <w:pPr>
        <w:spacing w:before="100" w:beforeAutospacing="1" w:line="278" w:lineRule="auto"/>
        <w:rPr>
          <w:rFonts w:ascii="Times New Roman" w:eastAsia="Times New Roman" w:hAnsi="Times New Roman" w:cs="Times New Roman"/>
          <w:b/>
          <w:bCs/>
        </w:rPr>
      </w:pPr>
      <w:r>
        <w:rPr>
          <w:rFonts w:ascii="Times New Roman" w:eastAsia="Times New Roman" w:hAnsi="Times New Roman" w:cs="Times New Roman"/>
          <w:b/>
          <w:bCs/>
        </w:rPr>
        <w:t>4.4</w:t>
      </w:r>
      <w:r w:rsidR="00E0660F" w:rsidRPr="005A61DE">
        <w:rPr>
          <w:rFonts w:ascii="Times New Roman" w:eastAsia="Times New Roman" w:hAnsi="Times New Roman" w:cs="Times New Roman"/>
          <w:b/>
          <w:bCs/>
        </w:rPr>
        <w:t xml:space="preserve"> Market and Investment Boundary</w:t>
      </w:r>
    </w:p>
    <w:p w14:paraId="7F68EC1E" w14:textId="3DA8A69F" w:rsidR="00E0660F" w:rsidRPr="005A61DE" w:rsidRDefault="00E0660F" w:rsidP="00E0660F">
      <w:pPr>
        <w:spacing w:before="100" w:beforeAutospacing="1" w:line="278" w:lineRule="auto"/>
        <w:rPr>
          <w:rFonts w:ascii="Times New Roman" w:eastAsia="Times New Roman" w:hAnsi="Times New Roman" w:cs="Times New Roman"/>
        </w:rPr>
      </w:pPr>
      <w:r w:rsidRPr="005A61DE">
        <w:rPr>
          <w:rFonts w:ascii="Times New Roman" w:eastAsia="Times New Roman" w:hAnsi="Times New Roman" w:cs="Times New Roman"/>
        </w:rPr>
        <w:t>The consultant shall assess market feasibility for selected TSW-derived products, including domestic and export opportunities, pricing considerations, buyer standards, and indicative investment needs.</w:t>
      </w:r>
    </w:p>
    <w:p w14:paraId="72DEB2D3" w14:textId="77373B66" w:rsidR="00E0660F" w:rsidRPr="005A61DE" w:rsidRDefault="00E0660F" w:rsidP="00E0660F">
      <w:pPr>
        <w:spacing w:before="100" w:beforeAutospacing="1" w:line="278" w:lineRule="auto"/>
        <w:rPr>
          <w:rFonts w:ascii="Times New Roman" w:eastAsia="Times New Roman" w:hAnsi="Times New Roman" w:cs="Times New Roman"/>
        </w:rPr>
      </w:pPr>
      <w:r w:rsidRPr="005A61DE">
        <w:rPr>
          <w:rFonts w:ascii="Times New Roman" w:eastAsia="Times New Roman" w:hAnsi="Times New Roman" w:cs="Times New Roman"/>
        </w:rPr>
        <w:t>The scope shall include high-level unit economics and investment readiness considerations, but does not require a full financial feasibility study for each product line.</w:t>
      </w:r>
    </w:p>
    <w:p w14:paraId="45B608F9" w14:textId="1D8E1873" w:rsidR="00D43B44" w:rsidRPr="005A61DE" w:rsidRDefault="0033670E" w:rsidP="00D43B44">
      <w:pPr>
        <w:spacing w:before="100" w:beforeAutospacing="1" w:line="278" w:lineRule="auto"/>
        <w:rPr>
          <w:rFonts w:ascii="Times New Roman" w:eastAsia="Times New Roman" w:hAnsi="Times New Roman" w:cs="Times New Roman"/>
          <w:b/>
          <w:bCs/>
        </w:rPr>
      </w:pPr>
      <w:r>
        <w:rPr>
          <w:rFonts w:ascii="Times New Roman" w:eastAsia="Times New Roman" w:hAnsi="Times New Roman" w:cs="Times New Roman"/>
          <w:b/>
          <w:bCs/>
        </w:rPr>
        <w:t>4</w:t>
      </w:r>
      <w:r w:rsidR="00D43B44" w:rsidRPr="005A61DE">
        <w:rPr>
          <w:rFonts w:ascii="Times New Roman" w:eastAsia="Times New Roman" w:hAnsi="Times New Roman" w:cs="Times New Roman"/>
          <w:b/>
          <w:bCs/>
        </w:rPr>
        <w:t>.</w:t>
      </w:r>
      <w:r>
        <w:rPr>
          <w:rFonts w:ascii="Times New Roman" w:eastAsia="Times New Roman" w:hAnsi="Times New Roman" w:cs="Times New Roman"/>
          <w:b/>
          <w:bCs/>
        </w:rPr>
        <w:t>5</w:t>
      </w:r>
      <w:r w:rsidR="00D43B44" w:rsidRPr="005A61DE">
        <w:rPr>
          <w:rFonts w:ascii="Times New Roman" w:eastAsia="Times New Roman" w:hAnsi="Times New Roman" w:cs="Times New Roman"/>
          <w:b/>
          <w:bCs/>
        </w:rPr>
        <w:t xml:space="preserve"> Gender and Inclusion</w:t>
      </w:r>
      <w:r w:rsidR="00C06D94" w:rsidRPr="005A61DE">
        <w:rPr>
          <w:rFonts w:ascii="Times New Roman" w:eastAsia="Times New Roman" w:hAnsi="Times New Roman" w:cs="Times New Roman"/>
          <w:b/>
          <w:bCs/>
        </w:rPr>
        <w:t xml:space="preserve"> Considerations</w:t>
      </w:r>
    </w:p>
    <w:p w14:paraId="05FA43F1" w14:textId="194385F3" w:rsidR="00D43B44" w:rsidRPr="005A61DE" w:rsidRDefault="00D43B44" w:rsidP="00D43B44">
      <w:pPr>
        <w:spacing w:before="100" w:beforeAutospacing="1" w:line="278" w:lineRule="auto"/>
        <w:rPr>
          <w:rFonts w:ascii="Times New Roman" w:eastAsia="Times New Roman" w:hAnsi="Times New Roman" w:cs="Times New Roman"/>
        </w:rPr>
      </w:pPr>
      <w:r w:rsidRPr="005A61DE">
        <w:rPr>
          <w:rFonts w:ascii="Times New Roman" w:eastAsia="Times New Roman" w:hAnsi="Times New Roman" w:cs="Times New Roman"/>
        </w:rPr>
        <w:t>The consultant</w:t>
      </w:r>
      <w:r w:rsidR="00EC2A76" w:rsidRPr="005A61DE">
        <w:rPr>
          <w:rFonts w:ascii="Times New Roman" w:eastAsia="Times New Roman" w:hAnsi="Times New Roman" w:cs="Times New Roman"/>
        </w:rPr>
        <w:t>/researcher/consulting firm/research firm</w:t>
      </w:r>
      <w:r w:rsidRPr="005A61DE">
        <w:rPr>
          <w:rFonts w:ascii="Times New Roman" w:eastAsia="Times New Roman" w:hAnsi="Times New Roman" w:cs="Times New Roman"/>
        </w:rPr>
        <w:t xml:space="preserve"> shall integrate a gender and inclusion lens across all components of the study, with minimum attention to:</w:t>
      </w:r>
    </w:p>
    <w:p w14:paraId="6D0D22A1" w14:textId="77777777" w:rsidR="00D43B44" w:rsidRPr="005A61DE" w:rsidRDefault="00D43B44" w:rsidP="000873AA">
      <w:pPr>
        <w:pStyle w:val="ListParagraph"/>
        <w:numPr>
          <w:ilvl w:val="0"/>
          <w:numId w:val="55"/>
        </w:numPr>
        <w:spacing w:before="100" w:beforeAutospacing="1" w:line="278" w:lineRule="auto"/>
        <w:rPr>
          <w:rFonts w:ascii="Times New Roman" w:eastAsia="Times New Roman" w:hAnsi="Times New Roman" w:cs="Times New Roman"/>
        </w:rPr>
      </w:pPr>
      <w:r w:rsidRPr="005A61DE">
        <w:rPr>
          <w:rFonts w:ascii="Times New Roman" w:eastAsia="Times New Roman" w:hAnsi="Times New Roman" w:cs="Times New Roman"/>
        </w:rPr>
        <w:t>women’s access to finance</w:t>
      </w:r>
    </w:p>
    <w:p w14:paraId="2BF66F87" w14:textId="77777777" w:rsidR="00D43B44" w:rsidRPr="005A61DE" w:rsidRDefault="00D43B44" w:rsidP="000873AA">
      <w:pPr>
        <w:pStyle w:val="ListParagraph"/>
        <w:numPr>
          <w:ilvl w:val="0"/>
          <w:numId w:val="55"/>
        </w:numPr>
        <w:spacing w:before="100" w:beforeAutospacing="1" w:line="278" w:lineRule="auto"/>
        <w:rPr>
          <w:rFonts w:ascii="Times New Roman" w:eastAsia="Times New Roman" w:hAnsi="Times New Roman" w:cs="Times New Roman"/>
        </w:rPr>
      </w:pPr>
      <w:r w:rsidRPr="005A61DE">
        <w:rPr>
          <w:rFonts w:ascii="Times New Roman" w:eastAsia="Times New Roman" w:hAnsi="Times New Roman" w:cs="Times New Roman"/>
        </w:rPr>
        <w:t>participation barriers in waste-based enterprises</w:t>
      </w:r>
    </w:p>
    <w:p w14:paraId="28215D65" w14:textId="77777777" w:rsidR="00D43B44" w:rsidRPr="005A61DE" w:rsidRDefault="00D43B44" w:rsidP="000873AA">
      <w:pPr>
        <w:pStyle w:val="ListParagraph"/>
        <w:numPr>
          <w:ilvl w:val="0"/>
          <w:numId w:val="55"/>
        </w:numPr>
        <w:spacing w:before="100" w:beforeAutospacing="1" w:line="278" w:lineRule="auto"/>
        <w:rPr>
          <w:rFonts w:ascii="Times New Roman" w:eastAsia="Times New Roman" w:hAnsi="Times New Roman" w:cs="Times New Roman"/>
        </w:rPr>
      </w:pPr>
      <w:r w:rsidRPr="005A61DE">
        <w:rPr>
          <w:rFonts w:ascii="Times New Roman" w:eastAsia="Times New Roman" w:hAnsi="Times New Roman" w:cs="Times New Roman"/>
        </w:rPr>
        <w:t>occupational safety</w:t>
      </w:r>
    </w:p>
    <w:p w14:paraId="2308ACE2" w14:textId="77777777" w:rsidR="00D43B44" w:rsidRPr="005A61DE" w:rsidRDefault="00D43B44" w:rsidP="000873AA">
      <w:pPr>
        <w:pStyle w:val="ListParagraph"/>
        <w:numPr>
          <w:ilvl w:val="0"/>
          <w:numId w:val="55"/>
        </w:numPr>
        <w:spacing w:before="100" w:beforeAutospacing="1" w:line="278" w:lineRule="auto"/>
        <w:rPr>
          <w:rFonts w:ascii="Times New Roman" w:eastAsia="Times New Roman" w:hAnsi="Times New Roman" w:cs="Times New Roman"/>
        </w:rPr>
      </w:pPr>
      <w:r w:rsidRPr="005A61DE">
        <w:rPr>
          <w:rFonts w:ascii="Times New Roman" w:eastAsia="Times New Roman" w:hAnsi="Times New Roman" w:cs="Times New Roman"/>
        </w:rPr>
        <w:t>social stigma and workplace norms</w:t>
      </w:r>
    </w:p>
    <w:p w14:paraId="5D60AF51" w14:textId="1EDD0EA1" w:rsidR="00E0660F" w:rsidRPr="005A61DE" w:rsidRDefault="00D43B44" w:rsidP="000873AA">
      <w:pPr>
        <w:pStyle w:val="ListParagraph"/>
        <w:numPr>
          <w:ilvl w:val="0"/>
          <w:numId w:val="55"/>
        </w:numPr>
        <w:spacing w:before="100" w:beforeAutospacing="1" w:line="278" w:lineRule="auto"/>
        <w:rPr>
          <w:rFonts w:ascii="Times New Roman" w:eastAsia="Times New Roman" w:hAnsi="Times New Roman" w:cs="Times New Roman"/>
        </w:rPr>
      </w:pPr>
      <w:r w:rsidRPr="005A61DE">
        <w:rPr>
          <w:rFonts w:ascii="Times New Roman" w:eastAsia="Times New Roman" w:hAnsi="Times New Roman" w:cs="Times New Roman"/>
        </w:rPr>
        <w:t>youth entrepreneurship opportunities</w:t>
      </w:r>
    </w:p>
    <w:p w14:paraId="350277C1" w14:textId="77777777" w:rsidR="00610079" w:rsidRPr="005A61DE" w:rsidRDefault="00610079" w:rsidP="00610079">
      <w:pPr>
        <w:spacing w:before="100" w:beforeAutospacing="1" w:after="100" w:afterAutospacing="1"/>
        <w:outlineLvl w:val="2"/>
        <w:rPr>
          <w:rFonts w:ascii="Times New Roman" w:eastAsia="Times New Roman" w:hAnsi="Times New Roman" w:cs="Times New Roman"/>
          <w:b/>
          <w:bCs/>
          <w:color w:val="660033"/>
          <w:sz w:val="24"/>
          <w:szCs w:val="24"/>
        </w:rPr>
      </w:pPr>
      <w:r w:rsidRPr="005A61DE">
        <w:rPr>
          <w:rFonts w:ascii="Times New Roman" w:eastAsia="Times New Roman" w:hAnsi="Times New Roman" w:cs="Times New Roman"/>
          <w:b/>
          <w:bCs/>
          <w:color w:val="660033"/>
          <w:sz w:val="24"/>
          <w:szCs w:val="24"/>
        </w:rPr>
        <w:t>5. Methodology</w:t>
      </w:r>
    </w:p>
    <w:p w14:paraId="392AF2C7" w14:textId="52AF2D7C" w:rsidR="00CD201E" w:rsidRPr="005A61DE" w:rsidRDefault="00CD201E" w:rsidP="00CD201E">
      <w:p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 xml:space="preserve">The consultant shall adopt </w:t>
      </w:r>
      <w:r w:rsidR="009D01D6" w:rsidRPr="005A61DE">
        <w:rPr>
          <w:rFonts w:ascii="Times New Roman" w:eastAsia="Times New Roman" w:hAnsi="Times New Roman" w:cs="Times New Roman"/>
        </w:rPr>
        <w:t>mixed methods</w:t>
      </w:r>
      <w:r w:rsidRPr="005A61DE">
        <w:rPr>
          <w:rFonts w:ascii="Times New Roman" w:eastAsia="Times New Roman" w:hAnsi="Times New Roman" w:cs="Times New Roman"/>
        </w:rPr>
        <w:t>, primarily qualitative research design that combines technical waste flow diagnostics, market systems inquiry, institutional analysis, and entrepreneurial ecosystem assessment.</w:t>
      </w:r>
    </w:p>
    <w:p w14:paraId="1CA6DA71" w14:textId="4A855144" w:rsidR="00447EC7" w:rsidRPr="005A61DE" w:rsidRDefault="00CD201E" w:rsidP="00610079">
      <w:p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The proposed methodology should be gender-responsive, context-sensitive, and operationally feasible within the 3-month timeline, while ensuring triangulation across technical, market, policy, and enterprise dimensions.</w:t>
      </w:r>
    </w:p>
    <w:p w14:paraId="125CC302" w14:textId="77777777" w:rsidR="00610079" w:rsidRPr="005A61DE" w:rsidRDefault="00610079" w:rsidP="00610079">
      <w:pPr>
        <w:spacing w:before="100" w:beforeAutospacing="1" w:after="100" w:afterAutospacing="1"/>
        <w:outlineLvl w:val="2"/>
        <w:rPr>
          <w:rFonts w:ascii="Times New Roman" w:eastAsia="Times New Roman" w:hAnsi="Times New Roman" w:cs="Times New Roman"/>
          <w:b/>
          <w:bCs/>
          <w:color w:val="660033"/>
          <w:sz w:val="24"/>
          <w:szCs w:val="24"/>
        </w:rPr>
      </w:pPr>
      <w:r w:rsidRPr="005A61DE">
        <w:rPr>
          <w:rFonts w:ascii="Times New Roman" w:eastAsia="Times New Roman" w:hAnsi="Times New Roman" w:cs="Times New Roman"/>
          <w:b/>
          <w:bCs/>
          <w:color w:val="660033"/>
          <w:sz w:val="24"/>
          <w:szCs w:val="24"/>
        </w:rPr>
        <w:t>6. Key Deliverables</w:t>
      </w:r>
    </w:p>
    <w:p w14:paraId="0BB1E25F" w14:textId="77777777" w:rsidR="00610079" w:rsidRPr="005A61DE" w:rsidRDefault="00610079" w:rsidP="00610079">
      <w:p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The consultant(s)/research firm will submit the following deliverables:</w:t>
      </w:r>
    </w:p>
    <w:p w14:paraId="7BA202BC" w14:textId="1AE3B2F9" w:rsidR="00447EC7" w:rsidRPr="005A61DE" w:rsidRDefault="0033670E" w:rsidP="00447EC7">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t>6</w:t>
      </w:r>
      <w:r w:rsidR="00447EC7" w:rsidRPr="005A61DE">
        <w:rPr>
          <w:rFonts w:ascii="Times New Roman" w:eastAsia="Times New Roman" w:hAnsi="Times New Roman" w:cs="Times New Roman"/>
          <w:b/>
          <w:bCs/>
        </w:rPr>
        <w:t>.</w:t>
      </w:r>
      <w:r>
        <w:rPr>
          <w:rFonts w:ascii="Times New Roman" w:eastAsia="Times New Roman" w:hAnsi="Times New Roman" w:cs="Times New Roman"/>
          <w:b/>
          <w:bCs/>
        </w:rPr>
        <w:t>1</w:t>
      </w:r>
      <w:r w:rsidR="00447EC7" w:rsidRPr="005A61DE">
        <w:rPr>
          <w:rFonts w:ascii="Times New Roman" w:eastAsia="Times New Roman" w:hAnsi="Times New Roman" w:cs="Times New Roman"/>
          <w:b/>
          <w:bCs/>
        </w:rPr>
        <w:t xml:space="preserve"> Inception Report</w:t>
      </w:r>
    </w:p>
    <w:p w14:paraId="114FD9EA" w14:textId="77777777" w:rsidR="00447EC7" w:rsidRPr="005A61DE" w:rsidRDefault="00447EC7" w:rsidP="00447EC7">
      <w:pPr>
        <w:numPr>
          <w:ilvl w:val="0"/>
          <w:numId w:val="38"/>
        </w:num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Detailed study approach, methodology, and analytical framework focused on identifying TSW management gaps and entrepreneurial needs.</w:t>
      </w:r>
    </w:p>
    <w:p w14:paraId="3F67A3F9" w14:textId="77777777" w:rsidR="00447EC7" w:rsidRPr="005A61DE" w:rsidRDefault="00447EC7" w:rsidP="00447EC7">
      <w:pPr>
        <w:numPr>
          <w:ilvl w:val="0"/>
          <w:numId w:val="38"/>
        </w:num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Work plan, data collection tools, stakeholder mapping, and risk mitigation measures, including gender and environmental considerations.</w:t>
      </w:r>
    </w:p>
    <w:p w14:paraId="060A699E" w14:textId="25567939" w:rsidR="00447EC7" w:rsidRPr="005A61DE" w:rsidRDefault="0033670E" w:rsidP="00447EC7">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t>6</w:t>
      </w:r>
      <w:r w:rsidR="00447EC7" w:rsidRPr="005A61DE">
        <w:rPr>
          <w:rFonts w:ascii="Times New Roman" w:eastAsia="Times New Roman" w:hAnsi="Times New Roman" w:cs="Times New Roman"/>
          <w:b/>
          <w:bCs/>
        </w:rPr>
        <w:t>.</w:t>
      </w:r>
      <w:r>
        <w:rPr>
          <w:rFonts w:ascii="Times New Roman" w:eastAsia="Times New Roman" w:hAnsi="Times New Roman" w:cs="Times New Roman"/>
          <w:b/>
          <w:bCs/>
        </w:rPr>
        <w:t>2</w:t>
      </w:r>
      <w:r w:rsidR="00447EC7" w:rsidRPr="005A61DE">
        <w:rPr>
          <w:rFonts w:ascii="Times New Roman" w:eastAsia="Times New Roman" w:hAnsi="Times New Roman" w:cs="Times New Roman"/>
          <w:b/>
          <w:bCs/>
        </w:rPr>
        <w:t xml:space="preserve"> Draft Study Report</w:t>
      </w:r>
    </w:p>
    <w:p w14:paraId="588283ED" w14:textId="77777777" w:rsidR="00447EC7" w:rsidRPr="005A61DE" w:rsidRDefault="00447EC7" w:rsidP="00447EC7">
      <w:pPr>
        <w:numPr>
          <w:ilvl w:val="0"/>
          <w:numId w:val="39"/>
        </w:num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lastRenderedPageBreak/>
        <w:t>Comprehensive assessment of TSW generation, management practices, and associated technical, regulatory, environmental, and institutional gaps.</w:t>
      </w:r>
    </w:p>
    <w:p w14:paraId="220BF769" w14:textId="77777777" w:rsidR="00447EC7" w:rsidRPr="005A61DE" w:rsidRDefault="00447EC7" w:rsidP="00447EC7">
      <w:pPr>
        <w:numPr>
          <w:ilvl w:val="0"/>
          <w:numId w:val="39"/>
        </w:num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Analysis of entrepreneurial landscape and needs related to TSW-based activities, including technology, skills, finance, compliance, and operational constraints.</w:t>
      </w:r>
    </w:p>
    <w:p w14:paraId="401F4898" w14:textId="77777777" w:rsidR="00447EC7" w:rsidRPr="005A61DE" w:rsidRDefault="00447EC7" w:rsidP="00447EC7">
      <w:pPr>
        <w:numPr>
          <w:ilvl w:val="0"/>
          <w:numId w:val="39"/>
        </w:num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Preliminary findings and emerging recommendations for improving TSW management and supporting compliant entrepreneurship.</w:t>
      </w:r>
    </w:p>
    <w:p w14:paraId="0B30B3B5" w14:textId="420E800F" w:rsidR="00447EC7" w:rsidRPr="005A61DE" w:rsidRDefault="0033670E" w:rsidP="00447EC7">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t>6</w:t>
      </w:r>
      <w:r w:rsidR="00447EC7" w:rsidRPr="005A61DE">
        <w:rPr>
          <w:rFonts w:ascii="Times New Roman" w:eastAsia="Times New Roman" w:hAnsi="Times New Roman" w:cs="Times New Roman"/>
          <w:b/>
          <w:bCs/>
        </w:rPr>
        <w:t>.</w:t>
      </w:r>
      <w:r>
        <w:rPr>
          <w:rFonts w:ascii="Times New Roman" w:eastAsia="Times New Roman" w:hAnsi="Times New Roman" w:cs="Times New Roman"/>
          <w:b/>
          <w:bCs/>
        </w:rPr>
        <w:t>3</w:t>
      </w:r>
      <w:r w:rsidR="00447EC7" w:rsidRPr="005A61DE">
        <w:rPr>
          <w:rFonts w:ascii="Times New Roman" w:eastAsia="Times New Roman" w:hAnsi="Times New Roman" w:cs="Times New Roman"/>
          <w:b/>
          <w:bCs/>
        </w:rPr>
        <w:t xml:space="preserve"> Final Study Report</w:t>
      </w:r>
    </w:p>
    <w:p w14:paraId="666ADAFA" w14:textId="77777777" w:rsidR="00447EC7" w:rsidRPr="005A61DE" w:rsidRDefault="00447EC7" w:rsidP="00447EC7">
      <w:pPr>
        <w:numPr>
          <w:ilvl w:val="0"/>
          <w:numId w:val="40"/>
        </w:num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Refined and validated analysis of TSW management gaps and entrepreneurial needs, incorporating stakeholder feedback.</w:t>
      </w:r>
    </w:p>
    <w:p w14:paraId="2C5F99D0" w14:textId="77777777" w:rsidR="00447EC7" w:rsidRPr="005A61DE" w:rsidRDefault="00447EC7" w:rsidP="00447EC7">
      <w:pPr>
        <w:numPr>
          <w:ilvl w:val="0"/>
          <w:numId w:val="40"/>
        </w:num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Clear prioritization of intervention areas and practical recommendations to inform project design, pilot initiatives, policy engagement, and capacity-building efforts.</w:t>
      </w:r>
    </w:p>
    <w:p w14:paraId="6A9C971A" w14:textId="77777777" w:rsidR="00447EC7" w:rsidRPr="005A61DE" w:rsidRDefault="00447EC7" w:rsidP="00447EC7">
      <w:pPr>
        <w:numPr>
          <w:ilvl w:val="0"/>
          <w:numId w:val="40"/>
        </w:num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Integration of gender-responsive and environmentally sound approaches to TSW management and entrepreneurship.</w:t>
      </w:r>
    </w:p>
    <w:p w14:paraId="145DB8C8" w14:textId="3E30CC9E" w:rsidR="00447EC7" w:rsidRPr="005A61DE" w:rsidRDefault="0033670E" w:rsidP="00447EC7">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t>6</w:t>
      </w:r>
      <w:r w:rsidR="00447EC7" w:rsidRPr="005A61DE">
        <w:rPr>
          <w:rFonts w:ascii="Times New Roman" w:eastAsia="Times New Roman" w:hAnsi="Times New Roman" w:cs="Times New Roman"/>
          <w:b/>
          <w:bCs/>
        </w:rPr>
        <w:t>.</w:t>
      </w:r>
      <w:r>
        <w:rPr>
          <w:rFonts w:ascii="Times New Roman" w:eastAsia="Times New Roman" w:hAnsi="Times New Roman" w:cs="Times New Roman"/>
          <w:b/>
          <w:bCs/>
        </w:rPr>
        <w:t>4</w:t>
      </w:r>
      <w:r w:rsidR="00447EC7" w:rsidRPr="005A61DE">
        <w:rPr>
          <w:rFonts w:ascii="Times New Roman" w:eastAsia="Times New Roman" w:hAnsi="Times New Roman" w:cs="Times New Roman"/>
          <w:b/>
          <w:bCs/>
        </w:rPr>
        <w:t xml:space="preserve"> Policy Brief</w:t>
      </w:r>
    </w:p>
    <w:p w14:paraId="6A869F8E" w14:textId="77777777" w:rsidR="00447EC7" w:rsidRPr="005A61DE" w:rsidRDefault="00447EC7" w:rsidP="00447EC7">
      <w:pPr>
        <w:numPr>
          <w:ilvl w:val="0"/>
          <w:numId w:val="41"/>
        </w:num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Concise synthesis of key findings related to systemic TSW management gaps and entrepreneur support needs.</w:t>
      </w:r>
    </w:p>
    <w:p w14:paraId="49A3EEB1" w14:textId="77777777" w:rsidR="00447EC7" w:rsidRPr="005A61DE" w:rsidRDefault="00447EC7" w:rsidP="00447EC7">
      <w:pPr>
        <w:numPr>
          <w:ilvl w:val="0"/>
          <w:numId w:val="41"/>
        </w:num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Action-oriented policy recommendations targeting government agencies, regulators, and support institutions to enable sustainable and compliant TSW utilization.</w:t>
      </w:r>
    </w:p>
    <w:p w14:paraId="3108C98E" w14:textId="5A9DD4A3" w:rsidR="00447EC7" w:rsidRPr="005A61DE" w:rsidRDefault="0033670E" w:rsidP="00447EC7">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t>6</w:t>
      </w:r>
      <w:r w:rsidR="00447EC7" w:rsidRPr="005A61DE">
        <w:rPr>
          <w:rFonts w:ascii="Times New Roman" w:eastAsia="Times New Roman" w:hAnsi="Times New Roman" w:cs="Times New Roman"/>
          <w:b/>
          <w:bCs/>
        </w:rPr>
        <w:t>.</w:t>
      </w:r>
      <w:r>
        <w:rPr>
          <w:rFonts w:ascii="Times New Roman" w:eastAsia="Times New Roman" w:hAnsi="Times New Roman" w:cs="Times New Roman"/>
          <w:b/>
          <w:bCs/>
        </w:rPr>
        <w:t>5</w:t>
      </w:r>
      <w:r w:rsidR="00447EC7" w:rsidRPr="005A61DE">
        <w:rPr>
          <w:rFonts w:ascii="Times New Roman" w:eastAsia="Times New Roman" w:hAnsi="Times New Roman" w:cs="Times New Roman"/>
          <w:b/>
          <w:bCs/>
        </w:rPr>
        <w:t xml:space="preserve"> Presentation Deck</w:t>
      </w:r>
    </w:p>
    <w:p w14:paraId="39290A7A" w14:textId="77777777" w:rsidR="00447EC7" w:rsidRPr="005A61DE" w:rsidRDefault="00447EC7" w:rsidP="00447EC7">
      <w:pPr>
        <w:numPr>
          <w:ilvl w:val="0"/>
          <w:numId w:val="42"/>
        </w:num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Visually structured presentation summarizing study objectives, methodology, key findings, and priority recommendations.</w:t>
      </w:r>
    </w:p>
    <w:p w14:paraId="6F1B49C9" w14:textId="69B9B06A" w:rsidR="00447EC7" w:rsidRPr="005A61DE" w:rsidRDefault="00447EC7" w:rsidP="00610079">
      <w:pPr>
        <w:numPr>
          <w:ilvl w:val="0"/>
          <w:numId w:val="42"/>
        </w:num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Designed for dissemination to policymakers, development partners, industry stakeholders, and project partners</w:t>
      </w:r>
    </w:p>
    <w:p w14:paraId="3F846F30" w14:textId="77777777" w:rsidR="00610079" w:rsidRPr="005A61DE" w:rsidRDefault="00610079" w:rsidP="00610079">
      <w:pPr>
        <w:spacing w:before="100" w:beforeAutospacing="1" w:after="100" w:afterAutospacing="1"/>
        <w:outlineLvl w:val="2"/>
        <w:rPr>
          <w:rFonts w:ascii="Times New Roman" w:eastAsia="Times New Roman" w:hAnsi="Times New Roman" w:cs="Times New Roman"/>
          <w:b/>
          <w:bCs/>
          <w:color w:val="660033"/>
          <w:sz w:val="24"/>
          <w:szCs w:val="24"/>
        </w:rPr>
      </w:pPr>
      <w:r w:rsidRPr="005A61DE">
        <w:rPr>
          <w:rFonts w:ascii="Times New Roman" w:eastAsia="Times New Roman" w:hAnsi="Times New Roman" w:cs="Times New Roman"/>
          <w:b/>
          <w:bCs/>
          <w:color w:val="660033"/>
          <w:sz w:val="24"/>
          <w:szCs w:val="24"/>
        </w:rPr>
        <w:t>7. Timeline and Duration</w:t>
      </w:r>
    </w:p>
    <w:p w14:paraId="619653F6" w14:textId="24D6E55B" w:rsidR="00610079" w:rsidRPr="005A61DE" w:rsidRDefault="00610079" w:rsidP="00610079">
      <w:p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 xml:space="preserve">The assignment is expected to be completed within </w:t>
      </w:r>
      <w:r w:rsidR="00447EC7" w:rsidRPr="005A61DE">
        <w:rPr>
          <w:rFonts w:ascii="Times New Roman" w:eastAsia="Times New Roman" w:hAnsi="Times New Roman" w:cs="Times New Roman"/>
          <w:b/>
          <w:bCs/>
        </w:rPr>
        <w:t>3</w:t>
      </w:r>
      <w:r w:rsidRPr="005A61DE">
        <w:rPr>
          <w:rFonts w:ascii="Times New Roman" w:eastAsia="Times New Roman" w:hAnsi="Times New Roman" w:cs="Times New Roman"/>
          <w:b/>
          <w:bCs/>
        </w:rPr>
        <w:t xml:space="preserve"> months</w:t>
      </w:r>
      <w:r w:rsidRPr="005A61DE">
        <w:rPr>
          <w:rFonts w:ascii="Times New Roman" w:eastAsia="Times New Roman" w:hAnsi="Times New Roman" w:cs="Times New Roman"/>
        </w:rPr>
        <w:t xml:space="preserve"> from contract signing, inclusive of data collection, analysis, validation, and final reporting.</w:t>
      </w:r>
    </w:p>
    <w:p w14:paraId="5F1FFB47" w14:textId="77777777" w:rsidR="00610079" w:rsidRPr="005A61DE" w:rsidRDefault="00610079" w:rsidP="00610079">
      <w:pPr>
        <w:spacing w:before="100" w:beforeAutospacing="1" w:after="100" w:afterAutospacing="1"/>
        <w:outlineLvl w:val="2"/>
        <w:rPr>
          <w:rFonts w:ascii="Times New Roman" w:eastAsia="Times New Roman" w:hAnsi="Times New Roman" w:cs="Times New Roman"/>
          <w:b/>
          <w:bCs/>
          <w:color w:val="660033"/>
          <w:sz w:val="24"/>
          <w:szCs w:val="24"/>
        </w:rPr>
      </w:pPr>
      <w:r w:rsidRPr="005A61DE">
        <w:rPr>
          <w:rFonts w:ascii="Times New Roman" w:eastAsia="Times New Roman" w:hAnsi="Times New Roman" w:cs="Times New Roman"/>
          <w:b/>
          <w:bCs/>
          <w:color w:val="660033"/>
          <w:sz w:val="24"/>
          <w:szCs w:val="24"/>
        </w:rPr>
        <w:t>8. Reporting and Coordination</w:t>
      </w:r>
    </w:p>
    <w:p w14:paraId="022AA312" w14:textId="19B72F5C" w:rsidR="00610079" w:rsidRPr="005A61DE" w:rsidRDefault="00610079" w:rsidP="00610079">
      <w:pPr>
        <w:numPr>
          <w:ilvl w:val="0"/>
          <w:numId w:val="8"/>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The consultant(s) will report directly to The Asia Foundation Bangladesh, under the ‘Waste into Resource: Tannery Solid Waste (TSW) Byproduct Entrepreneurship Model’ project team.</w:t>
      </w:r>
      <w:r w:rsidR="00B25962" w:rsidRPr="005A61DE">
        <w:rPr>
          <w:rFonts w:ascii="Times New Roman" w:eastAsia="Times New Roman" w:hAnsi="Times New Roman" w:cs="Times New Roman"/>
        </w:rPr>
        <w:t xml:space="preserve"> </w:t>
      </w:r>
      <w:r w:rsidRPr="005A61DE">
        <w:rPr>
          <w:rFonts w:ascii="Times New Roman" w:eastAsia="Times New Roman" w:hAnsi="Times New Roman" w:cs="Times New Roman"/>
        </w:rPr>
        <w:t>A designated Project Focal Point from The Asia Foundation will provide overall guidance, coordination support, and technical oversight throughout the assignment.</w:t>
      </w:r>
    </w:p>
    <w:p w14:paraId="38BE894F" w14:textId="77777777" w:rsidR="00610079" w:rsidRPr="005A61DE" w:rsidRDefault="00610079" w:rsidP="00610079">
      <w:pPr>
        <w:numPr>
          <w:ilvl w:val="0"/>
          <w:numId w:val="8"/>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The consultant(s) will maintain regular communication with the project team and provide periodic progress updates, including brief written or verbal updates as requested.</w:t>
      </w:r>
    </w:p>
    <w:p w14:paraId="00A67625" w14:textId="77777777" w:rsidR="00610079" w:rsidRPr="005A61DE" w:rsidRDefault="00610079" w:rsidP="00610079">
      <w:pPr>
        <w:numPr>
          <w:ilvl w:val="0"/>
          <w:numId w:val="8"/>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Key deliverables, including the Inception Report, Draft Study Report, Policy Brief, and Final Study Report will be submitted to The Asia Foundation for review, comments, and approval prior to finalization.</w:t>
      </w:r>
    </w:p>
    <w:p w14:paraId="0D0F16C7" w14:textId="77777777" w:rsidR="00610079" w:rsidRPr="005A61DE" w:rsidRDefault="00610079" w:rsidP="00610079">
      <w:pPr>
        <w:numPr>
          <w:ilvl w:val="0"/>
          <w:numId w:val="8"/>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The consultant(s) may be required to participate in review meetings, validation workshops, or dissemination events to present findings and incorporate stakeholder feedback.</w:t>
      </w:r>
    </w:p>
    <w:p w14:paraId="16E97FA7" w14:textId="77777777" w:rsidR="00610079" w:rsidRPr="005A61DE" w:rsidRDefault="00610079" w:rsidP="00610079">
      <w:pPr>
        <w:numPr>
          <w:ilvl w:val="0"/>
          <w:numId w:val="8"/>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All data, reports, and materials produced under this assignment will remain the property of The Asia Foundation, and may not be shared externally without prior written approval.</w:t>
      </w:r>
    </w:p>
    <w:p w14:paraId="16D2E0DB" w14:textId="77777777" w:rsidR="00610079" w:rsidRPr="005A61DE" w:rsidRDefault="00610079" w:rsidP="00610079">
      <w:pPr>
        <w:numPr>
          <w:ilvl w:val="0"/>
          <w:numId w:val="8"/>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lastRenderedPageBreak/>
        <w:t>The consultant(s) must comply with The Asia Foundation’s safeguarding, Do-No-Harm, data protection, and ethical research guidelines throughout the assignment.</w:t>
      </w:r>
    </w:p>
    <w:p w14:paraId="2C86AC1F" w14:textId="77777777" w:rsidR="00FD1455" w:rsidRPr="005A61DE" w:rsidRDefault="00FD1455" w:rsidP="00FD1455">
      <w:pPr>
        <w:spacing w:before="100" w:beforeAutospacing="1" w:after="100" w:afterAutospacing="1" w:line="278" w:lineRule="auto"/>
        <w:rPr>
          <w:rFonts w:ascii="Times New Roman" w:eastAsia="Times New Roman" w:hAnsi="Times New Roman" w:cs="Times New Roman"/>
          <w:b/>
          <w:bCs/>
          <w:color w:val="660033"/>
          <w:sz w:val="24"/>
          <w:szCs w:val="24"/>
        </w:rPr>
      </w:pPr>
      <w:r w:rsidRPr="005A61DE">
        <w:rPr>
          <w:rFonts w:ascii="Times New Roman" w:eastAsia="Times New Roman" w:hAnsi="Times New Roman" w:cs="Times New Roman"/>
          <w:b/>
          <w:bCs/>
          <w:color w:val="660033"/>
          <w:sz w:val="24"/>
          <w:szCs w:val="24"/>
        </w:rPr>
        <w:t>9. Required Experience and Qualifications</w:t>
      </w:r>
    </w:p>
    <w:p w14:paraId="4585E931" w14:textId="77777777" w:rsidR="00FD1455" w:rsidRPr="005A61DE" w:rsidRDefault="00FD1455" w:rsidP="00FD1455">
      <w:p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The assignment may be undertaken by an individual consultant or a consulting firm/team. The lead consultant/ team leader must demonstrate the following minimum qualifications and experience:</w:t>
      </w:r>
    </w:p>
    <w:p w14:paraId="3D4FE507" w14:textId="77777777" w:rsidR="00FD1455" w:rsidRPr="005A61DE" w:rsidRDefault="00FD1455" w:rsidP="00FD1455">
      <w:pPr>
        <w:spacing w:before="100" w:beforeAutospacing="1" w:after="100" w:afterAutospacing="1"/>
        <w:rPr>
          <w:rFonts w:ascii="Times New Roman" w:eastAsia="Times New Roman" w:hAnsi="Times New Roman" w:cs="Times New Roman"/>
          <w:b/>
          <w:bCs/>
        </w:rPr>
      </w:pPr>
      <w:r w:rsidRPr="005A61DE">
        <w:rPr>
          <w:rFonts w:ascii="Times New Roman" w:eastAsia="Times New Roman" w:hAnsi="Times New Roman" w:cs="Times New Roman"/>
          <w:b/>
          <w:bCs/>
        </w:rPr>
        <w:t>9.1 Academic Qualifications</w:t>
      </w:r>
    </w:p>
    <w:p w14:paraId="3D120A6B" w14:textId="77777777" w:rsidR="00FD1455" w:rsidRPr="005A61DE" w:rsidRDefault="00FD1455" w:rsidP="00FD1455">
      <w:pPr>
        <w:numPr>
          <w:ilvl w:val="0"/>
          <w:numId w:val="56"/>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An advanced university degree (master's or higher) in Economics, Environmental Studies/Engineering, Development Studies, Industrial Engineering, Business Administration, Public Policy, Public Administration, or a closely related discipline.</w:t>
      </w:r>
    </w:p>
    <w:p w14:paraId="782692A5" w14:textId="77777777" w:rsidR="00FD1455" w:rsidRPr="005A61DE" w:rsidRDefault="00FD1455" w:rsidP="00FD1455">
      <w:pPr>
        <w:numPr>
          <w:ilvl w:val="0"/>
          <w:numId w:val="21"/>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Specialized academic training or professional exposure to circular economy, waste management, industrial sustainability, or market systems development will be considered an advantage.</w:t>
      </w:r>
    </w:p>
    <w:p w14:paraId="7AD4B3BB" w14:textId="77777777" w:rsidR="00FD1455" w:rsidRPr="005A61DE" w:rsidRDefault="00FD1455" w:rsidP="00FD1455">
      <w:pPr>
        <w:spacing w:before="100" w:beforeAutospacing="1" w:after="100" w:afterAutospacing="1"/>
        <w:rPr>
          <w:rFonts w:ascii="Times New Roman" w:eastAsia="Times New Roman" w:hAnsi="Times New Roman" w:cs="Times New Roman"/>
          <w:b/>
          <w:bCs/>
        </w:rPr>
      </w:pPr>
      <w:r w:rsidRPr="005A61DE">
        <w:rPr>
          <w:rFonts w:ascii="Times New Roman" w:eastAsia="Times New Roman" w:hAnsi="Times New Roman" w:cs="Times New Roman"/>
          <w:b/>
          <w:bCs/>
        </w:rPr>
        <w:t>9.2 Professional and Technical Experience</w:t>
      </w:r>
    </w:p>
    <w:p w14:paraId="4D000D6F" w14:textId="77777777" w:rsidR="00FD1455" w:rsidRPr="005A61DE" w:rsidRDefault="00FD1455" w:rsidP="00FD1455">
      <w:pPr>
        <w:numPr>
          <w:ilvl w:val="0"/>
          <w:numId w:val="9"/>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 xml:space="preserve"> Relevant professional experience in conducting applied research, market assessments, value chain analysis, or policy studies related to SMEs, industrial sectors, environmental sustainability, or circular economy initiatives.</w:t>
      </w:r>
    </w:p>
    <w:p w14:paraId="161048F2" w14:textId="77777777" w:rsidR="00FD1455" w:rsidRPr="005A61DE" w:rsidRDefault="00FD1455" w:rsidP="00FD1455">
      <w:pPr>
        <w:numPr>
          <w:ilvl w:val="0"/>
          <w:numId w:val="9"/>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Demonstrated expertise in market systems analysis, value chain diagnostics, or sector-wide assessments, preferably within manufacturing, waste-to-resource, tannery, or allied industrial sectors.</w:t>
      </w:r>
    </w:p>
    <w:p w14:paraId="09CB3BCB" w14:textId="77777777" w:rsidR="00FD1455" w:rsidRPr="005A61DE" w:rsidRDefault="00FD1455" w:rsidP="00FD1455">
      <w:pPr>
        <w:numPr>
          <w:ilvl w:val="0"/>
          <w:numId w:val="9"/>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Practical experience in environmental compliance, waste management frameworks, industrial licensing, environmental permitting, or certification systems.</w:t>
      </w:r>
    </w:p>
    <w:p w14:paraId="54C17FFC" w14:textId="77777777" w:rsidR="00FD1455" w:rsidRPr="005A61DE" w:rsidRDefault="00FD1455" w:rsidP="00FD1455">
      <w:pPr>
        <w:numPr>
          <w:ilvl w:val="0"/>
          <w:numId w:val="9"/>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Proven experience in analyzing policy and regulatory environments, including identification of systemic gaps, enforcement challenges, and opportunities for reform.</w:t>
      </w:r>
    </w:p>
    <w:p w14:paraId="1E57CAF4" w14:textId="77777777" w:rsidR="00FD1455" w:rsidRPr="005A61DE" w:rsidRDefault="00FD1455" w:rsidP="00FD1455">
      <w:pPr>
        <w:numPr>
          <w:ilvl w:val="0"/>
          <w:numId w:val="9"/>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Understanding export market requirements, international standards, and certification processes relevant to industrial or byproduct-based value chains is highly desirable.</w:t>
      </w:r>
    </w:p>
    <w:p w14:paraId="2911B567" w14:textId="77777777" w:rsidR="00FD1455" w:rsidRPr="005A61DE" w:rsidRDefault="00FD1455" w:rsidP="00FD1455">
      <w:pPr>
        <w:numPr>
          <w:ilvl w:val="0"/>
          <w:numId w:val="9"/>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Experience in assessing entrepreneurship ecosystems, SME constraints, and enterprise support mechanisms, including access to finance, technology, skills development, and market linkages.</w:t>
      </w:r>
    </w:p>
    <w:p w14:paraId="27690431" w14:textId="77777777" w:rsidR="00FD1455" w:rsidRPr="005A61DE" w:rsidRDefault="00FD1455" w:rsidP="00FD1455">
      <w:pPr>
        <w:spacing w:before="100" w:beforeAutospacing="1" w:after="100" w:afterAutospacing="1"/>
        <w:rPr>
          <w:rFonts w:ascii="Times New Roman" w:eastAsia="Times New Roman" w:hAnsi="Times New Roman" w:cs="Times New Roman"/>
          <w:b/>
          <w:bCs/>
        </w:rPr>
      </w:pPr>
      <w:r w:rsidRPr="005A61DE">
        <w:rPr>
          <w:rFonts w:ascii="Times New Roman" w:eastAsia="Times New Roman" w:hAnsi="Times New Roman" w:cs="Times New Roman"/>
          <w:b/>
          <w:bCs/>
        </w:rPr>
        <w:t xml:space="preserve">9.3 Donor-Funded Project Experience </w:t>
      </w:r>
    </w:p>
    <w:p w14:paraId="02D28221" w14:textId="77777777" w:rsidR="00FD1455" w:rsidRPr="005A61DE" w:rsidRDefault="00FD1455" w:rsidP="00FD1455">
      <w:pPr>
        <w:numPr>
          <w:ilvl w:val="0"/>
          <w:numId w:val="10"/>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Proven experience working with donor-funded or internationally financed projects.</w:t>
      </w:r>
    </w:p>
    <w:p w14:paraId="60D6D38C" w14:textId="77777777" w:rsidR="00FD1455" w:rsidRPr="005A61DE" w:rsidRDefault="00FD1455" w:rsidP="00FD1455">
      <w:pPr>
        <w:numPr>
          <w:ilvl w:val="0"/>
          <w:numId w:val="10"/>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Demonstrated ability to deliver high-quality analytical reports, policy briefs, and presentations within tight timelines and in accordance with donor reporting standards.</w:t>
      </w:r>
    </w:p>
    <w:p w14:paraId="2C7E9E78" w14:textId="77777777" w:rsidR="00FD1455" w:rsidRPr="005A61DE" w:rsidRDefault="00FD1455" w:rsidP="00FD1455">
      <w:pPr>
        <w:spacing w:before="100" w:beforeAutospacing="1" w:after="100" w:afterAutospacing="1"/>
        <w:rPr>
          <w:rFonts w:ascii="Times New Roman" w:eastAsia="Times New Roman" w:hAnsi="Times New Roman" w:cs="Times New Roman"/>
          <w:b/>
          <w:bCs/>
        </w:rPr>
      </w:pPr>
      <w:r w:rsidRPr="005A61DE">
        <w:rPr>
          <w:rFonts w:ascii="Times New Roman" w:eastAsia="Times New Roman" w:hAnsi="Times New Roman" w:cs="Times New Roman"/>
          <w:b/>
          <w:bCs/>
        </w:rPr>
        <w:t>9.4 Gender Equality, Social Inclusion, and Ethics</w:t>
      </w:r>
    </w:p>
    <w:p w14:paraId="10922EB3" w14:textId="77777777" w:rsidR="00FD1455" w:rsidRPr="005A61DE" w:rsidRDefault="00FD1455" w:rsidP="00FD1455">
      <w:pPr>
        <w:numPr>
          <w:ilvl w:val="0"/>
          <w:numId w:val="12"/>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Proven experience integrating Gender Equality and Social Inclusion (GESI) considerations into research design, data collection, and analysis.</w:t>
      </w:r>
    </w:p>
    <w:p w14:paraId="531638FB" w14:textId="77777777" w:rsidR="00FD1455" w:rsidRPr="005A61DE" w:rsidRDefault="00FD1455" w:rsidP="00FD1455">
      <w:pPr>
        <w:numPr>
          <w:ilvl w:val="0"/>
          <w:numId w:val="12"/>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Demonstrated ability to assess barriers and opportunities for women-led, youth-led, or inclusive entrepreneurship, particularly in traditionally male-dominated industrial sectors.</w:t>
      </w:r>
    </w:p>
    <w:p w14:paraId="1694D89E" w14:textId="77777777" w:rsidR="00FD1455" w:rsidRPr="005A61DE" w:rsidRDefault="00FD1455" w:rsidP="00FD1455">
      <w:pPr>
        <w:numPr>
          <w:ilvl w:val="0"/>
          <w:numId w:val="12"/>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lastRenderedPageBreak/>
        <w:t>Strong commitment to research ethics, including data confidentiality, informed consent, and responsible data management.</w:t>
      </w:r>
    </w:p>
    <w:p w14:paraId="6746DA4C" w14:textId="77777777" w:rsidR="00FD1455" w:rsidRPr="005A61DE" w:rsidRDefault="00FD1455" w:rsidP="00FD1455">
      <w:pPr>
        <w:numPr>
          <w:ilvl w:val="0"/>
          <w:numId w:val="12"/>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Ability to comply fully with The Asia Foundation’s safeguarding, Do No Harm, data protection, and ethical research guidelines.</w:t>
      </w:r>
    </w:p>
    <w:p w14:paraId="24317897" w14:textId="77777777" w:rsidR="00FD1455" w:rsidRPr="005A61DE" w:rsidRDefault="00FD1455" w:rsidP="00FD1455">
      <w:pPr>
        <w:spacing w:before="100" w:beforeAutospacing="1" w:after="100" w:afterAutospacing="1"/>
        <w:rPr>
          <w:rFonts w:ascii="Times New Roman" w:eastAsia="Times New Roman" w:hAnsi="Times New Roman" w:cs="Times New Roman"/>
          <w:b/>
          <w:bCs/>
        </w:rPr>
      </w:pPr>
      <w:r w:rsidRPr="005A61DE">
        <w:rPr>
          <w:rFonts w:ascii="Times New Roman" w:eastAsia="Times New Roman" w:hAnsi="Times New Roman" w:cs="Times New Roman"/>
          <w:b/>
          <w:bCs/>
        </w:rPr>
        <w:t xml:space="preserve">9.5 Team Composition </w:t>
      </w:r>
    </w:p>
    <w:p w14:paraId="33486BD4" w14:textId="1726EA79" w:rsidR="00FD1455" w:rsidRPr="005A61DE" w:rsidRDefault="00FD1455" w:rsidP="008A3F80">
      <w:pPr>
        <w:spacing w:before="100" w:beforeAutospacing="1" w:after="100" w:afterAutospacing="1"/>
        <w:rPr>
          <w:rFonts w:ascii="Times New Roman" w:eastAsia="Times New Roman" w:hAnsi="Times New Roman" w:cs="Times New Roman"/>
        </w:rPr>
      </w:pPr>
      <w:r w:rsidRPr="005A61DE">
        <w:rPr>
          <w:rFonts w:ascii="Times New Roman" w:eastAsia="Times New Roman" w:hAnsi="Times New Roman" w:cs="Times New Roman"/>
        </w:rPr>
        <w:t>The team should include but not limited to lead consultant/team leader, interviewer(s), and data analyst.</w:t>
      </w:r>
    </w:p>
    <w:p w14:paraId="7C5D7995" w14:textId="77777777" w:rsidR="00FD1455" w:rsidRPr="005A61DE" w:rsidRDefault="00FD1455" w:rsidP="00FD1455">
      <w:pPr>
        <w:spacing w:before="100" w:beforeAutospacing="1" w:after="100" w:afterAutospacing="1"/>
        <w:rPr>
          <w:rFonts w:ascii="Times New Roman" w:eastAsia="Times New Roman" w:hAnsi="Times New Roman" w:cs="Times New Roman"/>
          <w:b/>
          <w:bCs/>
        </w:rPr>
      </w:pPr>
      <w:r w:rsidRPr="005A61DE">
        <w:rPr>
          <w:rFonts w:ascii="Times New Roman" w:eastAsia="Times New Roman" w:hAnsi="Times New Roman" w:cs="Times New Roman"/>
          <w:b/>
          <w:bCs/>
        </w:rPr>
        <w:t>9.6 Communication Skills</w:t>
      </w:r>
    </w:p>
    <w:p w14:paraId="290E339B" w14:textId="77777777" w:rsidR="00FD1455" w:rsidRPr="005A61DE" w:rsidRDefault="00FD1455" w:rsidP="00FD1455">
      <w:pPr>
        <w:numPr>
          <w:ilvl w:val="0"/>
          <w:numId w:val="13"/>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Excellent analytical, writing, and presentation skills in English.</w:t>
      </w:r>
    </w:p>
    <w:p w14:paraId="20DE7922" w14:textId="77777777" w:rsidR="00FD1455" w:rsidRPr="005A61DE" w:rsidRDefault="00FD1455" w:rsidP="00FD1455">
      <w:pPr>
        <w:numPr>
          <w:ilvl w:val="0"/>
          <w:numId w:val="13"/>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Working knowledge of Bangla is highly desirable to support field research, stakeholder engagement, and contextual analysis.</w:t>
      </w:r>
    </w:p>
    <w:p w14:paraId="11D9CD32" w14:textId="77777777" w:rsidR="00FD1455" w:rsidRPr="005A61DE" w:rsidRDefault="00FD1455" w:rsidP="00FD1455">
      <w:pPr>
        <w:numPr>
          <w:ilvl w:val="0"/>
          <w:numId w:val="13"/>
        </w:numPr>
        <w:spacing w:before="100" w:beforeAutospacing="1" w:after="100" w:afterAutospacing="1" w:line="278" w:lineRule="auto"/>
        <w:rPr>
          <w:rFonts w:ascii="Times New Roman" w:eastAsia="Times New Roman" w:hAnsi="Times New Roman" w:cs="Times New Roman"/>
        </w:rPr>
      </w:pPr>
      <w:r w:rsidRPr="005A61DE">
        <w:rPr>
          <w:rFonts w:ascii="Times New Roman" w:eastAsia="Times New Roman" w:hAnsi="Times New Roman" w:cs="Times New Roman"/>
        </w:rPr>
        <w:t>Demonstrated ability to translate complex technical findings into clear, actionable, and policy-relevant recommendations.</w:t>
      </w:r>
    </w:p>
    <w:p w14:paraId="6BA1A159" w14:textId="77777777" w:rsidR="00FD1455" w:rsidRPr="005A61DE" w:rsidRDefault="00FD1455" w:rsidP="00FD1455">
      <w:pPr>
        <w:spacing w:after="160" w:line="278" w:lineRule="auto"/>
        <w:rPr>
          <w:rFonts w:ascii="Times New Roman" w:eastAsia="Calibri" w:hAnsi="Times New Roman" w:cs="Times New Roman"/>
          <w:b/>
          <w:bCs/>
          <w:color w:val="660033"/>
          <w:kern w:val="2"/>
          <w:sz w:val="24"/>
          <w:szCs w:val="24"/>
          <w:lang w:bidi="ar-SA"/>
          <w14:ligatures w14:val="standardContextual"/>
        </w:rPr>
      </w:pPr>
      <w:r w:rsidRPr="005A61DE">
        <w:rPr>
          <w:rFonts w:ascii="Times New Roman" w:eastAsia="Calibri" w:hAnsi="Times New Roman" w:cs="Times New Roman"/>
          <w:b/>
          <w:bCs/>
          <w:color w:val="660033"/>
          <w:kern w:val="2"/>
          <w:sz w:val="24"/>
          <w:szCs w:val="24"/>
          <w:lang w:bidi="ar-SA"/>
          <w14:ligatures w14:val="standardContextual"/>
        </w:rPr>
        <w:t>10. Budget and Payment</w:t>
      </w:r>
    </w:p>
    <w:p w14:paraId="32B7B74A" w14:textId="77777777" w:rsidR="00FD1455" w:rsidRPr="005A61DE" w:rsidRDefault="00FD1455" w:rsidP="00FD1455">
      <w:pPr>
        <w:spacing w:after="160" w:line="278" w:lineRule="auto"/>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kern w:val="2"/>
          <w:lang w:bidi="ar-SA"/>
          <w14:ligatures w14:val="standardContextual"/>
        </w:rPr>
        <w:t>The budget for this assignment should be all-inclusive and cover all costs necessary to successfully complete the study. This includes, but is not limited to:</w:t>
      </w:r>
    </w:p>
    <w:p w14:paraId="4CFF5159" w14:textId="77777777" w:rsidR="00FD1455" w:rsidRPr="005A61DE" w:rsidRDefault="00FD1455" w:rsidP="00FD1455">
      <w:pPr>
        <w:numPr>
          <w:ilvl w:val="0"/>
          <w:numId w:val="26"/>
        </w:numPr>
        <w:spacing w:after="160" w:line="278" w:lineRule="auto"/>
        <w:contextualSpacing/>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kern w:val="2"/>
          <w:lang w:bidi="ar-SA"/>
          <w14:ligatures w14:val="standardContextual"/>
        </w:rPr>
        <w:t>Professional fees and human resource costs</w:t>
      </w:r>
    </w:p>
    <w:p w14:paraId="79E09766" w14:textId="77777777" w:rsidR="00FD1455" w:rsidRPr="005A61DE" w:rsidRDefault="00FD1455" w:rsidP="00FD1455">
      <w:pPr>
        <w:numPr>
          <w:ilvl w:val="0"/>
          <w:numId w:val="26"/>
        </w:numPr>
        <w:spacing w:after="160" w:line="278" w:lineRule="auto"/>
        <w:contextualSpacing/>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kern w:val="2"/>
          <w:lang w:bidi="ar-SA"/>
          <w14:ligatures w14:val="standardContextual"/>
        </w:rPr>
        <w:t>Fieldwork and data collection expenses</w:t>
      </w:r>
    </w:p>
    <w:p w14:paraId="381D1C9D" w14:textId="77777777" w:rsidR="00FD1455" w:rsidRPr="005A61DE" w:rsidRDefault="00FD1455" w:rsidP="00FD1455">
      <w:pPr>
        <w:numPr>
          <w:ilvl w:val="0"/>
          <w:numId w:val="26"/>
        </w:numPr>
        <w:spacing w:after="160" w:line="278" w:lineRule="auto"/>
        <w:contextualSpacing/>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kern w:val="2"/>
          <w:lang w:bidi="ar-SA"/>
          <w14:ligatures w14:val="standardContextual"/>
        </w:rPr>
        <w:t>Travel, accommodation, and daily allowances (if applicable)</w:t>
      </w:r>
    </w:p>
    <w:p w14:paraId="4FDF96EA" w14:textId="77777777" w:rsidR="00FD1455" w:rsidRPr="005A61DE" w:rsidRDefault="00FD1455" w:rsidP="00FD1455">
      <w:pPr>
        <w:numPr>
          <w:ilvl w:val="0"/>
          <w:numId w:val="26"/>
        </w:numPr>
        <w:spacing w:after="160" w:line="278" w:lineRule="auto"/>
        <w:contextualSpacing/>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kern w:val="2"/>
          <w:lang w:bidi="ar-SA"/>
          <w14:ligatures w14:val="standardContextual"/>
        </w:rPr>
        <w:t>Data processing, analysis, and reporting costs</w:t>
      </w:r>
    </w:p>
    <w:p w14:paraId="4FAD6DB7" w14:textId="77777777" w:rsidR="00FD1455" w:rsidRPr="005A61DE" w:rsidRDefault="00FD1455" w:rsidP="00FD1455">
      <w:pPr>
        <w:numPr>
          <w:ilvl w:val="0"/>
          <w:numId w:val="26"/>
        </w:numPr>
        <w:spacing w:after="160" w:line="278" w:lineRule="auto"/>
        <w:contextualSpacing/>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kern w:val="2"/>
          <w:lang w:bidi="ar-SA"/>
          <w14:ligatures w14:val="standardContextual"/>
        </w:rPr>
        <w:t>Costs related to stakeholder consultations, validation meetings, and presentations</w:t>
      </w:r>
    </w:p>
    <w:p w14:paraId="4B56F619" w14:textId="77777777" w:rsidR="00FD1455" w:rsidRPr="005A61DE" w:rsidRDefault="00FD1455" w:rsidP="00FD1455">
      <w:pPr>
        <w:numPr>
          <w:ilvl w:val="0"/>
          <w:numId w:val="26"/>
        </w:numPr>
        <w:spacing w:after="160" w:line="278" w:lineRule="auto"/>
        <w:contextualSpacing/>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kern w:val="2"/>
          <w:lang w:bidi="ar-SA"/>
          <w14:ligatures w14:val="standardContextual"/>
        </w:rPr>
        <w:t>Any other incidental costs required for completion of the assignment</w:t>
      </w:r>
    </w:p>
    <w:p w14:paraId="622BF725" w14:textId="77777777" w:rsidR="00FD1455" w:rsidRPr="005A61DE" w:rsidRDefault="00FD1455" w:rsidP="00FD1455">
      <w:pPr>
        <w:spacing w:after="160" w:line="278" w:lineRule="auto"/>
        <w:ind w:left="720"/>
        <w:contextualSpacing/>
        <w:rPr>
          <w:rFonts w:ascii="Times New Roman" w:eastAsia="Calibri" w:hAnsi="Times New Roman" w:cs="Times New Roman"/>
          <w:lang w:bidi="ar-SA"/>
        </w:rPr>
      </w:pPr>
    </w:p>
    <w:p w14:paraId="4BB52D05" w14:textId="77777777" w:rsidR="00FD1455" w:rsidRPr="005A61DE" w:rsidRDefault="00FD1455" w:rsidP="00FD1455">
      <w:pPr>
        <w:spacing w:after="160" w:line="278" w:lineRule="auto"/>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kern w:val="2"/>
          <w:lang w:bidi="ar-SA"/>
          <w14:ligatures w14:val="standardContextual"/>
        </w:rPr>
        <w:t>The proposed budget must be submitted as part of a separate Financial Proposal, clearly itemized and quoted in BDT, inclusive of all applicable VAT and TAX in accordance with the Government of Bangladesh’s National Board of Revenue (NBR) regulations.</w:t>
      </w:r>
    </w:p>
    <w:p w14:paraId="008CE5D9" w14:textId="77777777" w:rsidR="00FD1455" w:rsidRPr="005A61DE" w:rsidRDefault="00FD1455" w:rsidP="00FD1455">
      <w:pPr>
        <w:spacing w:after="160" w:line="278" w:lineRule="auto"/>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kern w:val="2"/>
          <w:lang w:bidi="ar-SA"/>
          <w14:ligatures w14:val="standardContextual"/>
        </w:rPr>
        <w:t>Payments will be made by bank transfer to the Consultant’s/Consultancy Firm’s designated bank account upon submission of invoices and satisfactory completion of agreed deliverables, subject to approval by The Asia Foundation Bangladesh.</w:t>
      </w:r>
    </w:p>
    <w:p w14:paraId="385A5ED2" w14:textId="77777777" w:rsidR="00FD1455" w:rsidRPr="005A61DE" w:rsidRDefault="00FD1455" w:rsidP="00FD1455">
      <w:pPr>
        <w:spacing w:after="160" w:line="278" w:lineRule="auto"/>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kern w:val="2"/>
          <w:lang w:bidi="ar-SA"/>
          <w14:ligatures w14:val="standardContextual"/>
        </w:rPr>
        <w:t>An indicative payment schedule is outlined below:</w:t>
      </w:r>
    </w:p>
    <w:p w14:paraId="7DF45F79" w14:textId="77777777" w:rsidR="00FD1455" w:rsidRPr="005A61DE" w:rsidRDefault="00FD1455" w:rsidP="00FD1455">
      <w:pPr>
        <w:numPr>
          <w:ilvl w:val="0"/>
          <w:numId w:val="27"/>
        </w:numPr>
        <w:spacing w:after="160" w:line="278" w:lineRule="auto"/>
        <w:contextualSpacing/>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kern w:val="2"/>
          <w:lang w:bidi="ar-SA"/>
          <w14:ligatures w14:val="standardContextual"/>
        </w:rPr>
        <w:t>First Payment – 40% of the total contract value upon signing of the contract</w:t>
      </w:r>
    </w:p>
    <w:p w14:paraId="22FFB1AD" w14:textId="77777777" w:rsidR="00FD1455" w:rsidRPr="005A61DE" w:rsidRDefault="00FD1455" w:rsidP="00FD1455">
      <w:pPr>
        <w:numPr>
          <w:ilvl w:val="0"/>
          <w:numId w:val="27"/>
        </w:numPr>
        <w:spacing w:after="160" w:line="278" w:lineRule="auto"/>
        <w:contextualSpacing/>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kern w:val="2"/>
          <w:lang w:bidi="ar-SA"/>
          <w14:ligatures w14:val="standardContextual"/>
        </w:rPr>
        <w:t>Second Payment – 30% of the total contract value upon submission and acceptance of the Draft Study Report</w:t>
      </w:r>
    </w:p>
    <w:p w14:paraId="464FF21E" w14:textId="77777777" w:rsidR="00FD1455" w:rsidRPr="005A61DE" w:rsidRDefault="00FD1455" w:rsidP="00FD1455">
      <w:pPr>
        <w:numPr>
          <w:ilvl w:val="0"/>
          <w:numId w:val="27"/>
        </w:numPr>
        <w:spacing w:after="160" w:line="278" w:lineRule="auto"/>
        <w:contextualSpacing/>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kern w:val="2"/>
          <w:lang w:bidi="ar-SA"/>
          <w14:ligatures w14:val="standardContextual"/>
        </w:rPr>
        <w:t>Final Payment – 30% of the total contract value upon submission and acceptance of the Final Study Report and associated deliverables</w:t>
      </w:r>
    </w:p>
    <w:p w14:paraId="0408528D" w14:textId="77777777" w:rsidR="00FD1455" w:rsidRPr="005A61DE" w:rsidRDefault="00FD1455" w:rsidP="00FD1455">
      <w:pPr>
        <w:spacing w:after="160" w:line="278" w:lineRule="auto"/>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kern w:val="2"/>
          <w:lang w:bidi="ar-SA"/>
          <w14:ligatures w14:val="standardContextual"/>
        </w:rPr>
        <w:t>The Asia Foundation reserves the right to withhold or adjust payments if deliverables are not completed in accordance with the agreed scope, quality standards, and timeline.</w:t>
      </w:r>
    </w:p>
    <w:p w14:paraId="08C85D48" w14:textId="77777777" w:rsidR="008A3F80" w:rsidRPr="005A61DE" w:rsidRDefault="008A3F80" w:rsidP="00FD1455">
      <w:pPr>
        <w:spacing w:after="160" w:line="278" w:lineRule="auto"/>
        <w:rPr>
          <w:rFonts w:ascii="Times New Roman" w:eastAsia="Calibri" w:hAnsi="Times New Roman" w:cs="Times New Roman"/>
          <w:kern w:val="2"/>
          <w:lang w:bidi="ar-SA"/>
          <w14:ligatures w14:val="standardContextual"/>
        </w:rPr>
      </w:pPr>
    </w:p>
    <w:p w14:paraId="4E53A30B" w14:textId="77777777" w:rsidR="00FD1455" w:rsidRPr="005A61DE" w:rsidRDefault="00FD1455" w:rsidP="00FD1455">
      <w:pPr>
        <w:spacing w:after="160" w:line="278" w:lineRule="auto"/>
        <w:rPr>
          <w:rFonts w:ascii="Times New Roman" w:eastAsia="Calibri" w:hAnsi="Times New Roman" w:cs="Times New Roman"/>
          <w:b/>
          <w:bCs/>
          <w:color w:val="660033"/>
          <w:kern w:val="2"/>
          <w:sz w:val="24"/>
          <w:szCs w:val="24"/>
          <w:lang w:bidi="ar-SA"/>
          <w14:ligatures w14:val="standardContextual"/>
        </w:rPr>
      </w:pPr>
      <w:r w:rsidRPr="005A61DE">
        <w:rPr>
          <w:rFonts w:ascii="Times New Roman" w:eastAsia="Calibri" w:hAnsi="Times New Roman" w:cs="Times New Roman"/>
          <w:b/>
          <w:bCs/>
          <w:color w:val="660033"/>
          <w:kern w:val="2"/>
          <w:sz w:val="24"/>
          <w:szCs w:val="24"/>
          <w:lang w:bidi="ar-SA"/>
          <w14:ligatures w14:val="standardContextual"/>
        </w:rPr>
        <w:lastRenderedPageBreak/>
        <w:t>11. Required Documents for Application</w:t>
      </w:r>
    </w:p>
    <w:p w14:paraId="79A2C332" w14:textId="77777777" w:rsidR="00FD1455" w:rsidRPr="005A61DE" w:rsidRDefault="00FD1455" w:rsidP="00FD1455">
      <w:pPr>
        <w:spacing w:after="160" w:line="278" w:lineRule="auto"/>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kern w:val="2"/>
          <w:lang w:bidi="ar-SA"/>
          <w14:ligatures w14:val="standardContextual"/>
        </w:rPr>
        <w:t>Interested Consultants/Consultancy Firms must submit:</w:t>
      </w:r>
    </w:p>
    <w:p w14:paraId="74274C13" w14:textId="77777777" w:rsidR="00FD1455" w:rsidRPr="005A61DE" w:rsidRDefault="00FD1455" w:rsidP="00FD1455">
      <w:pPr>
        <w:numPr>
          <w:ilvl w:val="0"/>
          <w:numId w:val="24"/>
        </w:numPr>
        <w:spacing w:after="160" w:line="278" w:lineRule="auto"/>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kern w:val="2"/>
          <w:lang w:bidi="ar-SA"/>
          <w14:ligatures w14:val="standardContextual"/>
        </w:rPr>
        <w:t>Technical Proposal</w:t>
      </w:r>
    </w:p>
    <w:p w14:paraId="229E58EF" w14:textId="77777777" w:rsidR="00FD1455" w:rsidRPr="005A61DE" w:rsidRDefault="00FD1455" w:rsidP="00FD1455">
      <w:pPr>
        <w:numPr>
          <w:ilvl w:val="0"/>
          <w:numId w:val="24"/>
        </w:numPr>
        <w:spacing w:after="160" w:line="278" w:lineRule="auto"/>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kern w:val="2"/>
          <w:lang w:bidi="ar-SA"/>
          <w14:ligatures w14:val="standardContextual"/>
        </w:rPr>
        <w:t>Financial Proposal</w:t>
      </w:r>
    </w:p>
    <w:p w14:paraId="2FC68F2F" w14:textId="77777777" w:rsidR="00FD1455" w:rsidRPr="005A61DE" w:rsidRDefault="00FD1455" w:rsidP="00FD1455">
      <w:pPr>
        <w:numPr>
          <w:ilvl w:val="0"/>
          <w:numId w:val="24"/>
        </w:numPr>
        <w:spacing w:after="160" w:line="278" w:lineRule="auto"/>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kern w:val="2"/>
          <w:lang w:bidi="ar-SA"/>
          <w14:ligatures w14:val="standardContextual"/>
        </w:rPr>
        <w:t>Organizational profile (where applicable) and CVs of key personnel</w:t>
      </w:r>
    </w:p>
    <w:p w14:paraId="6F6FC70D" w14:textId="77777777" w:rsidR="00FD1455" w:rsidRPr="005A61DE" w:rsidRDefault="00FD1455" w:rsidP="00FD1455">
      <w:pPr>
        <w:numPr>
          <w:ilvl w:val="0"/>
          <w:numId w:val="24"/>
        </w:numPr>
        <w:spacing w:after="160" w:line="278" w:lineRule="auto"/>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kern w:val="2"/>
          <w:lang w:bidi="ar-SA"/>
          <w14:ligatures w14:val="standardContextual"/>
        </w:rPr>
        <w:t>Relevant experience summaries</w:t>
      </w:r>
    </w:p>
    <w:p w14:paraId="2E343AC8" w14:textId="77777777" w:rsidR="00FD1455" w:rsidRPr="005A61DE" w:rsidRDefault="00FD1455" w:rsidP="00FD1455">
      <w:pPr>
        <w:numPr>
          <w:ilvl w:val="0"/>
          <w:numId w:val="24"/>
        </w:numPr>
        <w:spacing w:after="160" w:line="278" w:lineRule="auto"/>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kern w:val="2"/>
          <w:lang w:bidi="ar-SA"/>
          <w14:ligatures w14:val="standardContextual"/>
        </w:rPr>
        <w:t>Legal and financial documents (Trade License/ TIN, VAT, bank account details)</w:t>
      </w:r>
    </w:p>
    <w:p w14:paraId="24BFC447" w14:textId="77777777" w:rsidR="00FD1455" w:rsidRPr="005A61DE" w:rsidRDefault="00FD1455" w:rsidP="00FD1455">
      <w:pPr>
        <w:rPr>
          <w:rFonts w:ascii="Times New Roman" w:hAnsi="Times New Roman" w:cs="Times New Roman"/>
          <w:b/>
          <w:bCs/>
        </w:rPr>
      </w:pPr>
      <w:r w:rsidRPr="005A61DE">
        <w:rPr>
          <w:rFonts w:ascii="Times New Roman" w:hAnsi="Times New Roman" w:cs="Times New Roman"/>
          <w:b/>
          <w:bCs/>
        </w:rPr>
        <w:t>Intellectual Property Rights</w:t>
      </w:r>
    </w:p>
    <w:p w14:paraId="36EE32F8" w14:textId="71E74E00" w:rsidR="00FD1455" w:rsidRPr="005A61DE" w:rsidRDefault="00FD1455" w:rsidP="00FD1455">
      <w:pPr>
        <w:rPr>
          <w:rFonts w:ascii="Times New Roman" w:hAnsi="Times New Roman" w:cs="Times New Roman"/>
          <w:color w:val="000000" w:themeColor="text1"/>
        </w:rPr>
      </w:pPr>
      <w:r w:rsidRPr="005A61DE">
        <w:rPr>
          <w:rFonts w:ascii="Times New Roman" w:hAnsi="Times New Roman" w:cs="Times New Roman"/>
          <w:color w:val="000000" w:themeColor="text1"/>
        </w:rPr>
        <w:t>The Work, as well as other items prepared or created in performance of the Work or otherwise under these Terms of Reference, shall be the property of TAF. TAF hereby warrants that Work Product or other item, or intellectual property produced by TAF shall be the original work of TAF and shall not infringe the copyright or other intellectual property rights of any third party.</w:t>
      </w:r>
    </w:p>
    <w:p w14:paraId="6B261295" w14:textId="77777777" w:rsidR="00FD1455" w:rsidRPr="005A61DE" w:rsidRDefault="00FD1455" w:rsidP="00FD1455">
      <w:pPr>
        <w:rPr>
          <w:rFonts w:ascii="Times New Roman" w:hAnsi="Times New Roman" w:cs="Times New Roman"/>
          <w:b/>
          <w:bCs/>
        </w:rPr>
      </w:pPr>
    </w:p>
    <w:p w14:paraId="2EA3CAB4" w14:textId="77777777" w:rsidR="00FD1455" w:rsidRPr="005A61DE" w:rsidRDefault="00FD1455" w:rsidP="00FD1455">
      <w:pPr>
        <w:rPr>
          <w:rFonts w:ascii="Times New Roman" w:hAnsi="Times New Roman" w:cs="Times New Roman"/>
          <w:b/>
          <w:bCs/>
        </w:rPr>
      </w:pPr>
      <w:r w:rsidRPr="005A61DE">
        <w:rPr>
          <w:rFonts w:ascii="Times New Roman" w:hAnsi="Times New Roman" w:cs="Times New Roman"/>
          <w:b/>
          <w:bCs/>
        </w:rPr>
        <w:t>Data Responsibility </w:t>
      </w:r>
    </w:p>
    <w:p w14:paraId="5CA41682" w14:textId="77777777" w:rsidR="00FD1455" w:rsidRPr="005A61DE" w:rsidRDefault="00FD1455" w:rsidP="00FD1455">
      <w:pPr>
        <w:rPr>
          <w:rStyle w:val="eop"/>
          <w:rFonts w:ascii="Times New Roman" w:hAnsi="Times New Roman" w:cs="Times New Roman"/>
        </w:rPr>
      </w:pPr>
      <w:r w:rsidRPr="005A61DE">
        <w:rPr>
          <w:rStyle w:val="normaltextrun"/>
          <w:rFonts w:ascii="Times New Roman" w:hAnsi="Times New Roman" w:cs="Times New Roman"/>
        </w:rPr>
        <w:t>TAF is committed to ethically collecting, managing, use, and protecting data in order to minimize the risk of harm to the people, communities, and partners with whom we work as well as to TAF and our staff. The consultant will be responsible for ensuring proper data privacy, data use, data quality, and data protection, especially sensitive data.   </w:t>
      </w:r>
      <w:r w:rsidRPr="005A61DE">
        <w:rPr>
          <w:rStyle w:val="eop"/>
          <w:rFonts w:ascii="Times New Roman" w:hAnsi="Times New Roman" w:cs="Times New Roman"/>
        </w:rPr>
        <w:t> </w:t>
      </w:r>
    </w:p>
    <w:p w14:paraId="1E005F22" w14:textId="77777777" w:rsidR="00FD1455" w:rsidRPr="005A61DE" w:rsidRDefault="00FD1455" w:rsidP="00FD1455">
      <w:pPr>
        <w:rPr>
          <w:rStyle w:val="eop"/>
          <w:rFonts w:ascii="Times New Roman" w:hAnsi="Times New Roman" w:cs="Times New Roman"/>
        </w:rPr>
      </w:pPr>
    </w:p>
    <w:p w14:paraId="0F4E5008" w14:textId="77777777" w:rsidR="00FD1455" w:rsidRPr="005A61DE" w:rsidRDefault="00FD1455" w:rsidP="00FD1455">
      <w:pPr>
        <w:rPr>
          <w:rFonts w:ascii="Times New Roman" w:hAnsi="Times New Roman" w:cs="Times New Roman"/>
          <w:b/>
          <w:bCs/>
        </w:rPr>
      </w:pPr>
      <w:r w:rsidRPr="005A61DE">
        <w:rPr>
          <w:rFonts w:ascii="Times New Roman" w:hAnsi="Times New Roman" w:cs="Times New Roman"/>
          <w:b/>
          <w:bCs/>
        </w:rPr>
        <w:t>Data Privacy and Protection</w:t>
      </w:r>
    </w:p>
    <w:p w14:paraId="4A60EA9E" w14:textId="77777777" w:rsidR="00FD1455" w:rsidRPr="005A61DE" w:rsidRDefault="00FD1455" w:rsidP="00FD1455">
      <w:pPr>
        <w:rPr>
          <w:rStyle w:val="eop"/>
          <w:rFonts w:ascii="Times New Roman" w:hAnsi="Times New Roman" w:cs="Times New Roman"/>
        </w:rPr>
      </w:pPr>
      <w:r w:rsidRPr="005A61DE">
        <w:rPr>
          <w:rStyle w:val="normaltextrun"/>
          <w:rFonts w:ascii="Times New Roman" w:hAnsi="Times New Roman" w:cs="Times New Roman"/>
        </w:rPr>
        <w:t>TAF is committed to safeguarding, as it relates not only to activity design and implementation, but also to the collection, storage, and use of sensitive data. To this end, the consultant will ensure that the respondents and participants’ identities and personal information are kept confidential. Access to project and research data will be controlled by the consultant and will be stored on a secured file management system.</w:t>
      </w:r>
      <w:r w:rsidRPr="005A61DE">
        <w:rPr>
          <w:rStyle w:val="normaltextrun"/>
          <w:rFonts w:ascii="Times New Roman" w:hAnsi="Times New Roman" w:cs="Times New Roman"/>
          <w:shd w:val="clear" w:color="auto" w:fill="FFFFFF"/>
        </w:rPr>
        <w:t xml:space="preserve"> The consultant</w:t>
      </w:r>
      <w:r w:rsidRPr="005A61DE">
        <w:rPr>
          <w:rStyle w:val="normaltextrun"/>
          <w:rFonts w:ascii="Times New Roman" w:hAnsi="Times New Roman" w:cs="Times New Roman"/>
        </w:rPr>
        <w:t xml:space="preserve"> will serve as the data controller and all data collection conducted through this activity will adhere to TAF’s data protection requirements and the legal requirements for data privacy in Bangladesh. Data will be deidentified to protect the identity of individual respondents before sharing or publication of research findings.   </w:t>
      </w:r>
      <w:r w:rsidRPr="005A61DE">
        <w:rPr>
          <w:rStyle w:val="eop"/>
          <w:rFonts w:ascii="Times New Roman" w:hAnsi="Times New Roman" w:cs="Times New Roman"/>
        </w:rPr>
        <w:t> </w:t>
      </w:r>
    </w:p>
    <w:p w14:paraId="03159395" w14:textId="77777777" w:rsidR="00FD1455" w:rsidRPr="005A61DE" w:rsidRDefault="00FD1455" w:rsidP="00FD1455">
      <w:pPr>
        <w:rPr>
          <w:rFonts w:ascii="Times New Roman" w:hAnsi="Times New Roman" w:cs="Times New Roman"/>
        </w:rPr>
      </w:pPr>
    </w:p>
    <w:p w14:paraId="6DCB68FC" w14:textId="77777777" w:rsidR="00FD1455" w:rsidRPr="005A61DE" w:rsidRDefault="00FD1455" w:rsidP="00FD1455">
      <w:pPr>
        <w:rPr>
          <w:rFonts w:ascii="Times New Roman" w:hAnsi="Times New Roman" w:cs="Times New Roman"/>
          <w:b/>
          <w:bCs/>
        </w:rPr>
      </w:pPr>
      <w:r w:rsidRPr="005A61DE">
        <w:rPr>
          <w:rFonts w:ascii="Times New Roman" w:hAnsi="Times New Roman" w:cs="Times New Roman"/>
          <w:b/>
          <w:bCs/>
        </w:rPr>
        <w:t>Data Use</w:t>
      </w:r>
    </w:p>
    <w:p w14:paraId="2F876BAF" w14:textId="77777777" w:rsidR="00FD1455" w:rsidRPr="005A61DE" w:rsidRDefault="00FD1455" w:rsidP="00FD1455">
      <w:pPr>
        <w:rPr>
          <w:rStyle w:val="normaltextrun"/>
          <w:rFonts w:ascii="Times New Roman" w:hAnsi="Times New Roman" w:cs="Times New Roman"/>
          <w:lang w:val="en-NZ"/>
        </w:rPr>
      </w:pPr>
      <w:r w:rsidRPr="005A61DE">
        <w:rPr>
          <w:rStyle w:val="normaltextrun"/>
          <w:rFonts w:ascii="Times New Roman" w:hAnsi="Times New Roman" w:cs="Times New Roman"/>
          <w:lang w:val="en-NZ"/>
        </w:rPr>
        <w:t>TAF prioritizes data collection and analysis to inform immediate and ongoing project decision-making and to apply findings to further improve programs and approaches. This is to understand where progress has been made and why, identify gaps, and gain insights to improve implementation approaches. TAF will review and use all collected data, both through ongoing monitoring as well as periodic efforts, to inform reflection and Strategy Testing discussions.</w:t>
      </w:r>
    </w:p>
    <w:p w14:paraId="793AE4C6" w14:textId="77777777" w:rsidR="00FD1455" w:rsidRPr="005A61DE" w:rsidRDefault="00FD1455" w:rsidP="00FD1455">
      <w:pPr>
        <w:rPr>
          <w:rStyle w:val="normaltextrun"/>
          <w:rFonts w:ascii="Times New Roman" w:hAnsi="Times New Roman" w:cs="Times New Roman"/>
          <w:lang w:val="en-NZ"/>
        </w:rPr>
      </w:pPr>
    </w:p>
    <w:p w14:paraId="636775B7" w14:textId="77777777" w:rsidR="00FD1455" w:rsidRPr="005A61DE" w:rsidRDefault="00FD1455" w:rsidP="00FD1455">
      <w:pPr>
        <w:rPr>
          <w:rFonts w:ascii="Times New Roman" w:hAnsi="Times New Roman" w:cs="Times New Roman"/>
          <w:b/>
          <w:bCs/>
        </w:rPr>
      </w:pPr>
      <w:r w:rsidRPr="005A61DE">
        <w:rPr>
          <w:rFonts w:ascii="Times New Roman" w:hAnsi="Times New Roman" w:cs="Times New Roman"/>
          <w:b/>
          <w:bCs/>
        </w:rPr>
        <w:t>Data Quality</w:t>
      </w:r>
    </w:p>
    <w:p w14:paraId="131BDC01" w14:textId="77777777" w:rsidR="00FD1455" w:rsidRPr="005A61DE" w:rsidRDefault="00FD1455" w:rsidP="00FD1455">
      <w:pPr>
        <w:rPr>
          <w:rFonts w:ascii="Times New Roman" w:hAnsi="Times New Roman" w:cs="Times New Roman"/>
        </w:rPr>
      </w:pPr>
      <w:r w:rsidRPr="005A61DE">
        <w:rPr>
          <w:rStyle w:val="normaltextrun"/>
          <w:rFonts w:ascii="Times New Roman" w:hAnsi="Times New Roman" w:cs="Times New Roman"/>
          <w:lang w:val="en-NZ"/>
        </w:rPr>
        <w:t>To ensure data quality, particularly in terms of validity and reliability, TAF will validate project and partner data through regular site visits and activity observation. TAF will ensure high quality data collection methods. The continuous oversight, guidance, and collaboration will ensure project data meets quality standards. </w:t>
      </w:r>
      <w:r w:rsidRPr="005A61DE">
        <w:rPr>
          <w:rStyle w:val="eop"/>
          <w:rFonts w:ascii="Times New Roman" w:hAnsi="Times New Roman" w:cs="Times New Roman"/>
        </w:rPr>
        <w:t> </w:t>
      </w:r>
    </w:p>
    <w:p w14:paraId="2ED3C2C5" w14:textId="77777777" w:rsidR="00FD1455" w:rsidRPr="005A61DE" w:rsidRDefault="00FD1455" w:rsidP="00FD1455">
      <w:pPr>
        <w:spacing w:after="160" w:line="259" w:lineRule="auto"/>
        <w:rPr>
          <w:rFonts w:ascii="Times New Roman" w:eastAsia="Calibri" w:hAnsi="Times New Roman" w:cs="Times New Roman"/>
          <w:b/>
          <w:bCs/>
          <w:color w:val="660033"/>
          <w:sz w:val="24"/>
          <w:szCs w:val="24"/>
          <w:lang w:bidi="ar-SA"/>
        </w:rPr>
      </w:pPr>
    </w:p>
    <w:p w14:paraId="3DB390A2" w14:textId="77777777" w:rsidR="002E3EA2" w:rsidRPr="005A61DE" w:rsidRDefault="002E3EA2" w:rsidP="00FD1455">
      <w:pPr>
        <w:spacing w:after="160" w:line="259" w:lineRule="auto"/>
        <w:rPr>
          <w:rFonts w:ascii="Times New Roman" w:eastAsia="Calibri" w:hAnsi="Times New Roman" w:cs="Times New Roman"/>
          <w:b/>
          <w:bCs/>
          <w:color w:val="660033"/>
          <w:sz w:val="24"/>
          <w:szCs w:val="24"/>
          <w:lang w:bidi="ar-SA"/>
        </w:rPr>
      </w:pPr>
    </w:p>
    <w:p w14:paraId="6C9654A5" w14:textId="77777777" w:rsidR="002E3EA2" w:rsidRPr="005A61DE" w:rsidRDefault="002E3EA2" w:rsidP="00FD1455">
      <w:pPr>
        <w:spacing w:after="160" w:line="259" w:lineRule="auto"/>
        <w:rPr>
          <w:rFonts w:ascii="Times New Roman" w:eastAsia="Calibri" w:hAnsi="Times New Roman" w:cs="Times New Roman"/>
          <w:b/>
          <w:bCs/>
          <w:color w:val="660033"/>
          <w:sz w:val="24"/>
          <w:szCs w:val="24"/>
          <w:lang w:bidi="ar-SA"/>
        </w:rPr>
      </w:pPr>
    </w:p>
    <w:p w14:paraId="78A60342" w14:textId="77777777" w:rsidR="002E3EA2" w:rsidRPr="005A61DE" w:rsidRDefault="002E3EA2" w:rsidP="00FD1455">
      <w:pPr>
        <w:spacing w:after="160" w:line="259" w:lineRule="auto"/>
        <w:rPr>
          <w:rFonts w:ascii="Times New Roman" w:eastAsia="Calibri" w:hAnsi="Times New Roman" w:cs="Times New Roman"/>
          <w:b/>
          <w:bCs/>
          <w:color w:val="660033"/>
          <w:sz w:val="24"/>
          <w:szCs w:val="24"/>
          <w:lang w:bidi="ar-SA"/>
        </w:rPr>
      </w:pPr>
    </w:p>
    <w:p w14:paraId="0CE3C015" w14:textId="77777777" w:rsidR="00FD1455" w:rsidRPr="005A61DE" w:rsidRDefault="00FD1455" w:rsidP="00FD1455">
      <w:pPr>
        <w:spacing w:after="160" w:line="259" w:lineRule="auto"/>
        <w:rPr>
          <w:rFonts w:ascii="Times New Roman" w:eastAsia="Calibri" w:hAnsi="Times New Roman" w:cs="Times New Roman"/>
          <w:b/>
          <w:bCs/>
          <w:color w:val="660033"/>
          <w:kern w:val="2"/>
          <w:sz w:val="24"/>
          <w:szCs w:val="24"/>
          <w:lang w:bidi="ar-SA"/>
          <w14:ligatures w14:val="standardContextual"/>
        </w:rPr>
      </w:pPr>
      <w:r w:rsidRPr="005A61DE">
        <w:rPr>
          <w:rFonts w:ascii="Times New Roman" w:eastAsia="Calibri" w:hAnsi="Times New Roman" w:cs="Times New Roman"/>
          <w:b/>
          <w:bCs/>
          <w:color w:val="660033"/>
          <w:kern w:val="2"/>
          <w:sz w:val="24"/>
          <w:szCs w:val="24"/>
          <w:lang w:bidi="ar-SA"/>
          <w14:ligatures w14:val="standardContextual"/>
        </w:rPr>
        <w:lastRenderedPageBreak/>
        <w:t>12. Selection Criteria</w:t>
      </w:r>
    </w:p>
    <w:p w14:paraId="184CA82B" w14:textId="77777777" w:rsidR="00FD1455" w:rsidRPr="005A61DE" w:rsidRDefault="00FD1455" w:rsidP="00FD1455">
      <w:pPr>
        <w:spacing w:after="160" w:line="278" w:lineRule="auto"/>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kern w:val="2"/>
          <w:lang w:bidi="ar-SA"/>
          <w14:ligatures w14:val="standardContextual"/>
        </w:rPr>
        <w:t>Proposals will be assessed based on:</w:t>
      </w:r>
    </w:p>
    <w:p w14:paraId="4FDC387C" w14:textId="77777777" w:rsidR="00FD1455" w:rsidRPr="005A61DE" w:rsidRDefault="00FD1455" w:rsidP="00FD1455">
      <w:pPr>
        <w:numPr>
          <w:ilvl w:val="0"/>
          <w:numId w:val="25"/>
        </w:numPr>
        <w:spacing w:after="160" w:line="278" w:lineRule="auto"/>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kern w:val="2"/>
          <w:lang w:bidi="ar-SA"/>
          <w14:ligatures w14:val="standardContextual"/>
        </w:rPr>
        <w:t>Technical quality and methodology (40%)</w:t>
      </w:r>
    </w:p>
    <w:p w14:paraId="4E6FD619" w14:textId="77777777" w:rsidR="00FD1455" w:rsidRPr="005A61DE" w:rsidRDefault="00FD1455" w:rsidP="00FD1455">
      <w:pPr>
        <w:numPr>
          <w:ilvl w:val="0"/>
          <w:numId w:val="25"/>
        </w:numPr>
        <w:spacing w:after="160" w:line="278" w:lineRule="auto"/>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kern w:val="2"/>
          <w:lang w:bidi="ar-SA"/>
          <w14:ligatures w14:val="standardContextual"/>
        </w:rPr>
        <w:t>Relevant experience and expertise (15%)</w:t>
      </w:r>
    </w:p>
    <w:p w14:paraId="151CEDE3" w14:textId="77777777" w:rsidR="001735D5" w:rsidRPr="005A61DE" w:rsidRDefault="00FD1455" w:rsidP="00610079">
      <w:pPr>
        <w:numPr>
          <w:ilvl w:val="0"/>
          <w:numId w:val="25"/>
        </w:numPr>
        <w:spacing w:after="160" w:line="278" w:lineRule="auto"/>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kern w:val="2"/>
          <w:lang w:bidi="ar-SA"/>
          <w14:ligatures w14:val="standardContextual"/>
        </w:rPr>
        <w:t>Team composition and capacity (15%)</w:t>
      </w:r>
    </w:p>
    <w:p w14:paraId="5696FAAE" w14:textId="71FD1509" w:rsidR="00610079" w:rsidRPr="005A61DE" w:rsidRDefault="00FD1455" w:rsidP="00610079">
      <w:pPr>
        <w:numPr>
          <w:ilvl w:val="0"/>
          <w:numId w:val="25"/>
        </w:numPr>
        <w:spacing w:after="160" w:line="278" w:lineRule="auto"/>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kern w:val="2"/>
          <w:lang w:bidi="ar-SA"/>
          <w14:ligatures w14:val="standardContextual"/>
        </w:rPr>
        <w:t>Financial competitiveness and value for money (30%)</w:t>
      </w:r>
    </w:p>
    <w:p w14:paraId="791BB754" w14:textId="77777777" w:rsidR="00610079" w:rsidRPr="005A61DE" w:rsidRDefault="00610079" w:rsidP="00610079">
      <w:pPr>
        <w:spacing w:after="160" w:line="278" w:lineRule="auto"/>
        <w:rPr>
          <w:rFonts w:ascii="Times New Roman" w:eastAsia="Calibri" w:hAnsi="Times New Roman" w:cs="Times New Roman"/>
          <w:b/>
          <w:bCs/>
          <w:color w:val="660033"/>
          <w:kern w:val="2"/>
          <w:sz w:val="24"/>
          <w:szCs w:val="24"/>
          <w:lang w:bidi="ar-SA"/>
          <w14:ligatures w14:val="standardContextual"/>
        </w:rPr>
      </w:pPr>
      <w:r w:rsidRPr="005A61DE">
        <w:rPr>
          <w:rFonts w:ascii="Times New Roman" w:eastAsia="Calibri" w:hAnsi="Times New Roman" w:cs="Times New Roman"/>
          <w:b/>
          <w:bCs/>
          <w:color w:val="660033"/>
          <w:kern w:val="2"/>
          <w:sz w:val="24"/>
          <w:szCs w:val="24"/>
          <w:lang w:bidi="ar-SA"/>
          <w14:ligatures w14:val="standardContextual"/>
        </w:rPr>
        <w:t>13. Application Deadline</w:t>
      </w:r>
    </w:p>
    <w:p w14:paraId="375514B7" w14:textId="7819AE1C" w:rsidR="00610079" w:rsidRPr="005A61DE" w:rsidRDefault="00610079" w:rsidP="00610079">
      <w:pPr>
        <w:spacing w:after="160" w:line="278" w:lineRule="auto"/>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kern w:val="2"/>
          <w:lang w:bidi="ar-SA"/>
          <w14:ligatures w14:val="standardContextual"/>
        </w:rPr>
        <w:t>Interested Consultants/Consultancy/Research Firms are requested to submit their complete applications, including the Technical Proposal and Financial Proposal</w:t>
      </w:r>
      <w:r w:rsidR="005A61DE" w:rsidRPr="005A61DE">
        <w:rPr>
          <w:rFonts w:ascii="Times New Roman" w:eastAsia="Calibri" w:hAnsi="Times New Roman" w:cs="Times New Roman"/>
          <w:kern w:val="2"/>
          <w:lang w:bidi="ar-SA"/>
          <w14:ligatures w14:val="standardContextual"/>
        </w:rPr>
        <w:t xml:space="preserve"> with other required documents mentioned</w:t>
      </w:r>
      <w:r w:rsidRPr="005A61DE">
        <w:rPr>
          <w:rFonts w:ascii="Times New Roman" w:eastAsia="Calibri" w:hAnsi="Times New Roman" w:cs="Times New Roman"/>
          <w:kern w:val="2"/>
          <w:lang w:bidi="ar-SA"/>
          <w14:ligatures w14:val="standardContextual"/>
        </w:rPr>
        <w:t xml:space="preserve">, no later than </w:t>
      </w:r>
      <w:r w:rsidR="002E3EA2" w:rsidRPr="005A61DE">
        <w:rPr>
          <w:rFonts w:ascii="Times New Roman" w:eastAsia="Calibri" w:hAnsi="Times New Roman" w:cs="Times New Roman"/>
          <w:b/>
          <w:bCs/>
          <w:kern w:val="2"/>
          <w:lang w:bidi="ar-SA"/>
          <w14:ligatures w14:val="standardContextual"/>
        </w:rPr>
        <w:t>May 0</w:t>
      </w:r>
      <w:r w:rsidR="00EC0CF6" w:rsidRPr="005A61DE">
        <w:rPr>
          <w:rFonts w:ascii="Times New Roman" w:eastAsia="Calibri" w:hAnsi="Times New Roman" w:cs="Times New Roman"/>
          <w:b/>
          <w:bCs/>
          <w:kern w:val="2"/>
          <w:lang w:bidi="ar-SA"/>
          <w14:ligatures w14:val="standardContextual"/>
        </w:rPr>
        <w:t>5</w:t>
      </w:r>
      <w:r w:rsidR="00C3174D" w:rsidRPr="005A61DE">
        <w:rPr>
          <w:rFonts w:ascii="Times New Roman" w:eastAsia="Calibri" w:hAnsi="Times New Roman" w:cs="Times New Roman"/>
          <w:b/>
          <w:bCs/>
          <w:kern w:val="2"/>
          <w:lang w:bidi="ar-SA"/>
          <w14:ligatures w14:val="standardContextual"/>
        </w:rPr>
        <w:t xml:space="preserve">, </w:t>
      </w:r>
      <w:r w:rsidRPr="005A61DE">
        <w:rPr>
          <w:rFonts w:ascii="Times New Roman" w:eastAsia="Calibri" w:hAnsi="Times New Roman" w:cs="Times New Roman"/>
          <w:b/>
          <w:bCs/>
          <w:kern w:val="2"/>
          <w:lang w:bidi="ar-SA"/>
          <w14:ligatures w14:val="standardContextual"/>
        </w:rPr>
        <w:t>2026</w:t>
      </w:r>
      <w:r w:rsidRPr="005A61DE">
        <w:rPr>
          <w:rFonts w:ascii="Times New Roman" w:eastAsia="Calibri" w:hAnsi="Times New Roman" w:cs="Times New Roman"/>
          <w:kern w:val="2"/>
          <w:lang w:bidi="ar-SA"/>
          <w14:ligatures w14:val="standardContextual"/>
        </w:rPr>
        <w:t>.</w:t>
      </w:r>
    </w:p>
    <w:p w14:paraId="56088C6B" w14:textId="77777777" w:rsidR="00610079" w:rsidRPr="005A61DE" w:rsidRDefault="00610079" w:rsidP="00610079">
      <w:pPr>
        <w:spacing w:after="160" w:line="278" w:lineRule="auto"/>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kern w:val="2"/>
          <w:lang w:bidi="ar-SA"/>
          <w14:ligatures w14:val="standardContextual"/>
        </w:rPr>
        <w:t xml:space="preserve">Applications must be submitted electronically to </w:t>
      </w:r>
      <w:hyperlink r:id="rId13" w:history="1">
        <w:r w:rsidRPr="005A61DE">
          <w:rPr>
            <w:rFonts w:ascii="Times New Roman" w:eastAsia="Calibri" w:hAnsi="Times New Roman" w:cs="Times New Roman"/>
            <w:color w:val="0563C1"/>
            <w:kern w:val="2"/>
            <w:u w:val="single"/>
            <w:lang w:bidi="ar-SA"/>
            <w14:ligatures w14:val="standardContextual"/>
          </w:rPr>
          <w:t>country.bangladesh.jobs@asiafoundation.org</w:t>
        </w:r>
      </w:hyperlink>
      <w:r w:rsidRPr="005A61DE">
        <w:rPr>
          <w:rFonts w:ascii="Times New Roman" w:eastAsia="Calibri" w:hAnsi="Times New Roman" w:cs="Times New Roman"/>
          <w:kern w:val="2"/>
          <w:lang w:bidi="ar-SA"/>
          <w14:ligatures w14:val="standardContextual"/>
        </w:rPr>
        <w:t>, with the subject line:</w:t>
      </w:r>
    </w:p>
    <w:p w14:paraId="20FFB9D8" w14:textId="37BDD9F2" w:rsidR="00610079" w:rsidRPr="005A61DE" w:rsidRDefault="00610079" w:rsidP="00610079">
      <w:pPr>
        <w:spacing w:after="160" w:line="278" w:lineRule="auto"/>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b/>
          <w:bCs/>
          <w:kern w:val="2"/>
          <w:lang w:bidi="ar-SA"/>
          <w14:ligatures w14:val="standardContextual"/>
        </w:rPr>
        <w:t xml:space="preserve">Proposal- Study on </w:t>
      </w:r>
      <w:r w:rsidR="00C3174D" w:rsidRPr="005A61DE">
        <w:rPr>
          <w:rFonts w:ascii="Times New Roman" w:eastAsia="Calibri" w:hAnsi="Times New Roman" w:cs="Times New Roman"/>
          <w:b/>
          <w:bCs/>
          <w:kern w:val="2"/>
          <w:lang w:bidi="ar-SA"/>
          <w14:ligatures w14:val="standardContextual"/>
        </w:rPr>
        <w:t>Tannery Solid Waste Management (TSW) Gaps and Entrepreneurial Needs</w:t>
      </w:r>
    </w:p>
    <w:p w14:paraId="1B63F4F3" w14:textId="77777777" w:rsidR="002E3EA2" w:rsidRPr="005A61DE" w:rsidRDefault="00610079" w:rsidP="00610079">
      <w:pPr>
        <w:spacing w:after="160" w:line="278" w:lineRule="auto"/>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kern w:val="2"/>
          <w:lang w:bidi="ar-SA"/>
          <w14:ligatures w14:val="standardContextual"/>
        </w:rPr>
        <w:t>Applications received after the deadline will not be considered.</w:t>
      </w:r>
    </w:p>
    <w:p w14:paraId="0D894633" w14:textId="2CD5A692" w:rsidR="00610079" w:rsidRPr="005A61DE" w:rsidRDefault="00610079" w:rsidP="00610079">
      <w:pPr>
        <w:spacing w:after="160" w:line="278" w:lineRule="auto"/>
        <w:rPr>
          <w:rFonts w:ascii="Times New Roman" w:eastAsia="Calibri" w:hAnsi="Times New Roman" w:cs="Times New Roman"/>
          <w:kern w:val="2"/>
          <w:lang w:bidi="ar-SA"/>
          <w14:ligatures w14:val="standardContextual"/>
        </w:rPr>
      </w:pPr>
      <w:r w:rsidRPr="005A61DE">
        <w:rPr>
          <w:rFonts w:ascii="Times New Roman" w:eastAsia="Calibri" w:hAnsi="Times New Roman" w:cs="Times New Roman"/>
          <w:kern w:val="2"/>
          <w:lang w:bidi="ar-SA"/>
          <w14:ligatures w14:val="standardContextual"/>
        </w:rPr>
        <w:br/>
        <w:t>The Asia Foundation reserves the right to extend the deadline or cancel the call at its discretion.</w:t>
      </w:r>
    </w:p>
    <w:p w14:paraId="51497373" w14:textId="65672BEC" w:rsidR="00057150" w:rsidRPr="005A61DE" w:rsidRDefault="00057150" w:rsidP="004E7E65">
      <w:pPr>
        <w:rPr>
          <w:rFonts w:ascii="Times New Roman" w:hAnsi="Times New Roman" w:cs="Times New Roman"/>
        </w:rPr>
      </w:pPr>
    </w:p>
    <w:sectPr w:rsidR="00057150" w:rsidRPr="005A61DE" w:rsidSect="0082789A">
      <w:headerReference w:type="default" r:id="rId14"/>
      <w:footerReference w:type="default" r:id="rId15"/>
      <w:headerReference w:type="first" r:id="rId16"/>
      <w:footerReference w:type="first" r:id="rId17"/>
      <w:pgSz w:w="11906" w:h="16838" w:code="9"/>
      <w:pgMar w:top="1440" w:right="1440" w:bottom="567" w:left="1440" w:header="720"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43EEB" w14:textId="77777777" w:rsidR="005E40FB" w:rsidRDefault="005E40FB" w:rsidP="006A0EF9">
      <w:r>
        <w:separator/>
      </w:r>
    </w:p>
  </w:endnote>
  <w:endnote w:type="continuationSeparator" w:id="0">
    <w:p w14:paraId="75D764E0" w14:textId="77777777" w:rsidR="005E40FB" w:rsidRDefault="005E40FB" w:rsidP="006A0EF9">
      <w:r>
        <w:continuationSeparator/>
      </w:r>
    </w:p>
  </w:endnote>
  <w:endnote w:type="continuationNotice" w:id="1">
    <w:p w14:paraId="0BDB6CA3" w14:textId="77777777" w:rsidR="005E40FB" w:rsidRDefault="005E4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4790" w14:textId="77777777" w:rsidR="00610079" w:rsidRPr="00610079" w:rsidRDefault="00610079" w:rsidP="00610079">
    <w:pPr>
      <w:pStyle w:val="Footer"/>
      <w:jc w:val="center"/>
      <w:rPr>
        <w:rFonts w:ascii="Calibri Light" w:hAnsi="Calibri Light" w:cs="Calibri Light"/>
        <w:sz w:val="18"/>
        <w:szCs w:val="18"/>
      </w:rPr>
    </w:pPr>
    <w:r w:rsidRPr="00610079">
      <w:rPr>
        <w:rFonts w:ascii="Calibri Light" w:hAnsi="Calibri Light" w:cs="Calibri Light"/>
        <w:sz w:val="18"/>
        <w:szCs w:val="18"/>
      </w:rPr>
      <w:t>House 5, Road 8, Baridhara, Dhaka-1212, Bangladesh</w:t>
    </w:r>
  </w:p>
  <w:p w14:paraId="1A1961EA" w14:textId="77777777" w:rsidR="00610079" w:rsidRPr="00610079" w:rsidRDefault="00610079" w:rsidP="00610079">
    <w:pPr>
      <w:pStyle w:val="Footer"/>
      <w:jc w:val="center"/>
      <w:rPr>
        <w:rFonts w:ascii="Calibri Light" w:hAnsi="Calibri Light" w:cs="Calibri Light"/>
        <w:sz w:val="18"/>
        <w:szCs w:val="18"/>
      </w:rPr>
    </w:pPr>
    <w:r w:rsidRPr="00610079">
      <w:rPr>
        <w:rFonts w:ascii="Calibri Light" w:hAnsi="Calibri Light" w:cs="Calibri Light"/>
        <w:sz w:val="18"/>
        <w:szCs w:val="18"/>
      </w:rPr>
      <w:t xml:space="preserve">Tel: +880-2-410-81821 to 32 | </w:t>
    </w:r>
    <w:hyperlink r:id="rId1" w:history="1">
      <w:r w:rsidRPr="00610079">
        <w:rPr>
          <w:rStyle w:val="Hyperlink"/>
          <w:rFonts w:ascii="Calibri Light" w:hAnsi="Calibri Light" w:cs="Calibri Light"/>
          <w:sz w:val="18"/>
          <w:szCs w:val="18"/>
        </w:rPr>
        <w:t>bangladesh.general@asiafoundation.org</w:t>
      </w:r>
    </w:hyperlink>
    <w:r w:rsidRPr="00610079">
      <w:rPr>
        <w:rFonts w:ascii="Calibri Light" w:hAnsi="Calibri Light" w:cs="Calibri Light"/>
        <w:color w:val="000000"/>
        <w:sz w:val="18"/>
        <w:szCs w:val="18"/>
      </w:rPr>
      <w:t xml:space="preserve"> </w:t>
    </w:r>
    <w:r w:rsidRPr="00610079">
      <w:rPr>
        <w:rFonts w:ascii="Calibri Light" w:hAnsi="Calibri Light" w:cs="Calibri Light"/>
        <w:sz w:val="18"/>
        <w:szCs w:val="18"/>
      </w:rPr>
      <w:t>|www.asiafoundation.org</w:t>
    </w:r>
  </w:p>
  <w:p w14:paraId="53E1E35E" w14:textId="7C034AFF" w:rsidR="006A0EF9" w:rsidRPr="00610079" w:rsidRDefault="006A0EF9" w:rsidP="006A0EF9">
    <w:pPr>
      <w:pStyle w:val="Footer"/>
      <w:jc w:val="center"/>
      <w:rPr>
        <w:rFonts w:ascii="Calibri Light" w:hAnsi="Calibri Light" w:cs="Calibri Light"/>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0BCF" w14:textId="1F6C3FC2" w:rsidR="00A647C8" w:rsidRPr="00610079" w:rsidRDefault="00A647C8" w:rsidP="002C68F2">
    <w:pPr>
      <w:pStyle w:val="Footer"/>
      <w:jc w:val="center"/>
      <w:rPr>
        <w:rFonts w:ascii="Calibri Light" w:hAnsi="Calibri Light" w:cs="Calibri Light"/>
        <w:sz w:val="18"/>
        <w:szCs w:val="18"/>
      </w:rPr>
    </w:pPr>
    <w:bookmarkStart w:id="0" w:name="_Hlk217384539"/>
    <w:bookmarkStart w:id="1" w:name="_Hlk217384540"/>
    <w:r w:rsidRPr="00610079">
      <w:rPr>
        <w:rFonts w:ascii="Calibri Light" w:hAnsi="Calibri Light" w:cs="Calibri Light"/>
        <w:sz w:val="18"/>
        <w:szCs w:val="18"/>
      </w:rPr>
      <w:t>House 5, Road 8, Baridhara, Dhaka-1212, Bangladesh</w:t>
    </w:r>
  </w:p>
  <w:p w14:paraId="3FE8E864" w14:textId="1CD6F72A" w:rsidR="00A647C8" w:rsidRPr="00610079" w:rsidRDefault="00A647C8" w:rsidP="002C68F2">
    <w:pPr>
      <w:pStyle w:val="Footer"/>
      <w:jc w:val="center"/>
      <w:rPr>
        <w:rFonts w:ascii="Calibri Light" w:hAnsi="Calibri Light" w:cs="Calibri Light"/>
        <w:sz w:val="18"/>
        <w:szCs w:val="18"/>
      </w:rPr>
    </w:pPr>
    <w:r w:rsidRPr="00610079">
      <w:rPr>
        <w:rFonts w:ascii="Calibri Light" w:hAnsi="Calibri Light" w:cs="Calibri Light"/>
        <w:sz w:val="18"/>
        <w:szCs w:val="18"/>
      </w:rPr>
      <w:t>Tel: +880-2-</w:t>
    </w:r>
    <w:r w:rsidR="001409F3" w:rsidRPr="00610079">
      <w:rPr>
        <w:rFonts w:ascii="Calibri Light" w:hAnsi="Calibri Light" w:cs="Calibri Light"/>
        <w:sz w:val="18"/>
        <w:szCs w:val="18"/>
      </w:rPr>
      <w:t>410</w:t>
    </w:r>
    <w:r w:rsidRPr="00610079">
      <w:rPr>
        <w:rFonts w:ascii="Calibri Light" w:hAnsi="Calibri Light" w:cs="Calibri Light"/>
        <w:sz w:val="18"/>
        <w:szCs w:val="18"/>
      </w:rPr>
      <w:t>-</w:t>
    </w:r>
    <w:r w:rsidR="001409F3" w:rsidRPr="00610079">
      <w:rPr>
        <w:rFonts w:ascii="Calibri Light" w:hAnsi="Calibri Light" w:cs="Calibri Light"/>
        <w:sz w:val="18"/>
        <w:szCs w:val="18"/>
      </w:rPr>
      <w:t>81821</w:t>
    </w:r>
    <w:r w:rsidRPr="00610079">
      <w:rPr>
        <w:rFonts w:ascii="Calibri Light" w:hAnsi="Calibri Light" w:cs="Calibri Light"/>
        <w:sz w:val="18"/>
        <w:szCs w:val="18"/>
      </w:rPr>
      <w:t xml:space="preserve"> to </w:t>
    </w:r>
    <w:r w:rsidR="001409F3" w:rsidRPr="00610079">
      <w:rPr>
        <w:rFonts w:ascii="Calibri Light" w:hAnsi="Calibri Light" w:cs="Calibri Light"/>
        <w:sz w:val="18"/>
        <w:szCs w:val="18"/>
      </w:rPr>
      <w:t>32</w:t>
    </w:r>
    <w:r w:rsidRPr="00610079">
      <w:rPr>
        <w:rFonts w:ascii="Calibri Light" w:hAnsi="Calibri Light" w:cs="Calibri Light"/>
        <w:sz w:val="18"/>
        <w:szCs w:val="18"/>
      </w:rPr>
      <w:t xml:space="preserve"> | </w:t>
    </w:r>
    <w:hyperlink r:id="rId1" w:history="1">
      <w:r w:rsidR="00471818" w:rsidRPr="00610079">
        <w:rPr>
          <w:rStyle w:val="Hyperlink"/>
          <w:rFonts w:ascii="Calibri Light" w:hAnsi="Calibri Light" w:cs="Calibri Light"/>
          <w:sz w:val="18"/>
          <w:szCs w:val="18"/>
        </w:rPr>
        <w:t>bangladesh.general@asiafoundation.org</w:t>
      </w:r>
    </w:hyperlink>
    <w:r w:rsidR="00471818" w:rsidRPr="00610079">
      <w:rPr>
        <w:rFonts w:ascii="Calibri Light" w:hAnsi="Calibri Light" w:cs="Calibri Light"/>
        <w:color w:val="000000"/>
        <w:sz w:val="18"/>
        <w:szCs w:val="18"/>
      </w:rPr>
      <w:t xml:space="preserve"> </w:t>
    </w:r>
    <w:r w:rsidR="00471818" w:rsidRPr="00610079">
      <w:rPr>
        <w:rFonts w:ascii="Calibri Light" w:hAnsi="Calibri Light" w:cs="Calibri Light"/>
        <w:sz w:val="18"/>
        <w:szCs w:val="18"/>
      </w:rPr>
      <w:t>|</w:t>
    </w:r>
    <w:r w:rsidRPr="00610079">
      <w:rPr>
        <w:rFonts w:ascii="Calibri Light" w:hAnsi="Calibri Light" w:cs="Calibri Light"/>
        <w:sz w:val="18"/>
        <w:szCs w:val="18"/>
      </w:rPr>
      <w:t>www.asiafoundation.org</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EC600" w14:textId="77777777" w:rsidR="005E40FB" w:rsidRDefault="005E40FB" w:rsidP="006A0EF9">
      <w:r>
        <w:separator/>
      </w:r>
    </w:p>
  </w:footnote>
  <w:footnote w:type="continuationSeparator" w:id="0">
    <w:p w14:paraId="1E34C398" w14:textId="77777777" w:rsidR="005E40FB" w:rsidRDefault="005E40FB" w:rsidP="006A0EF9">
      <w:r>
        <w:continuationSeparator/>
      </w:r>
    </w:p>
  </w:footnote>
  <w:footnote w:type="continuationNotice" w:id="1">
    <w:p w14:paraId="6892B165" w14:textId="77777777" w:rsidR="005E40FB" w:rsidRDefault="005E40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E35C" w14:textId="51F4BFAF" w:rsidR="006A0EF9" w:rsidRDefault="00610079" w:rsidP="6D497091">
    <w:pPr>
      <w:pStyle w:val="Header"/>
      <w:jc w:val="center"/>
    </w:pPr>
    <w:r>
      <w:rPr>
        <w:noProof/>
      </w:rPr>
      <w:drawing>
        <wp:inline distT="0" distB="0" distL="0" distR="0" wp14:anchorId="356A701F" wp14:editId="67297723">
          <wp:extent cx="1406610" cy="560155"/>
          <wp:effectExtent l="0" t="0" r="3175" b="0"/>
          <wp:docPr id="1955628117" name="Picture 1" descr="A purple circ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628117" name="Picture 1" descr="A purple circle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3046" cy="5706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4909" w14:textId="65945C30" w:rsidR="00474B83" w:rsidRDefault="00357941" w:rsidP="00357941">
    <w:pPr>
      <w:pStyle w:val="Header"/>
      <w:jc w:val="center"/>
    </w:pPr>
    <w:r>
      <w:rPr>
        <w:noProof/>
      </w:rPr>
      <w:drawing>
        <wp:inline distT="0" distB="0" distL="0" distR="0" wp14:anchorId="07A199BF" wp14:editId="753E2A88">
          <wp:extent cx="1406610" cy="560155"/>
          <wp:effectExtent l="0" t="0" r="3175" b="0"/>
          <wp:docPr id="2141973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973850" name="Picture 2141973850"/>
                  <pic:cNvPicPr/>
                </pic:nvPicPr>
                <pic:blipFill>
                  <a:blip r:embed="rId1">
                    <a:extLst>
                      <a:ext uri="{28A0092B-C50C-407E-A947-70E740481C1C}">
                        <a14:useLocalDpi xmlns:a14="http://schemas.microsoft.com/office/drawing/2010/main" val="0"/>
                      </a:ext>
                    </a:extLst>
                  </a:blip>
                  <a:stretch>
                    <a:fillRect/>
                  </a:stretch>
                </pic:blipFill>
                <pic:spPr>
                  <a:xfrm>
                    <a:off x="0" y="0"/>
                    <a:ext cx="1433046" cy="5706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7C1"/>
    <w:multiLevelType w:val="hybridMultilevel"/>
    <w:tmpl w:val="9E967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6073B"/>
    <w:multiLevelType w:val="multilevel"/>
    <w:tmpl w:val="1E48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460DD"/>
    <w:multiLevelType w:val="hybridMultilevel"/>
    <w:tmpl w:val="9600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244B3"/>
    <w:multiLevelType w:val="multilevel"/>
    <w:tmpl w:val="D002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55909"/>
    <w:multiLevelType w:val="multilevel"/>
    <w:tmpl w:val="0C8A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AA2261"/>
    <w:multiLevelType w:val="multilevel"/>
    <w:tmpl w:val="5082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91778"/>
    <w:multiLevelType w:val="hybridMultilevel"/>
    <w:tmpl w:val="2F1460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361A5E"/>
    <w:multiLevelType w:val="multilevel"/>
    <w:tmpl w:val="61C0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659AE"/>
    <w:multiLevelType w:val="multilevel"/>
    <w:tmpl w:val="88D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F03E17"/>
    <w:multiLevelType w:val="hybridMultilevel"/>
    <w:tmpl w:val="50EE1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10543"/>
    <w:multiLevelType w:val="multilevel"/>
    <w:tmpl w:val="61C0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70DCD"/>
    <w:multiLevelType w:val="multilevel"/>
    <w:tmpl w:val="61C0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D013EF"/>
    <w:multiLevelType w:val="multilevel"/>
    <w:tmpl w:val="FADE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9E561A"/>
    <w:multiLevelType w:val="multilevel"/>
    <w:tmpl w:val="D002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BF336B"/>
    <w:multiLevelType w:val="multilevel"/>
    <w:tmpl w:val="8284848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226454F"/>
    <w:multiLevelType w:val="multilevel"/>
    <w:tmpl w:val="61C0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C80423"/>
    <w:multiLevelType w:val="multilevel"/>
    <w:tmpl w:val="DF9A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032D8D"/>
    <w:multiLevelType w:val="multilevel"/>
    <w:tmpl w:val="D002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071D04"/>
    <w:multiLevelType w:val="hybridMultilevel"/>
    <w:tmpl w:val="75607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496FF7"/>
    <w:multiLevelType w:val="multilevel"/>
    <w:tmpl w:val="4142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C2619D"/>
    <w:multiLevelType w:val="hybridMultilevel"/>
    <w:tmpl w:val="92485724"/>
    <w:lvl w:ilvl="0" w:tplc="6396E1DE">
      <w:numFmt w:val="bullet"/>
      <w:lvlText w:val="·"/>
      <w:lvlJc w:val="left"/>
      <w:pPr>
        <w:ind w:left="754" w:hanging="394"/>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AC254E"/>
    <w:multiLevelType w:val="multilevel"/>
    <w:tmpl w:val="D002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6F2981"/>
    <w:multiLevelType w:val="multilevel"/>
    <w:tmpl w:val="D774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AA70DF"/>
    <w:multiLevelType w:val="multilevel"/>
    <w:tmpl w:val="3C5AC6FE"/>
    <w:lvl w:ilvl="0">
      <w:start w:val="1"/>
      <w:numFmt w:val="bullet"/>
      <w:lvlText w:val="o"/>
      <w:lvlJc w:val="left"/>
      <w:pPr>
        <w:tabs>
          <w:tab w:val="num" w:pos="1440"/>
        </w:tabs>
        <w:ind w:left="1440" w:hanging="360"/>
      </w:pPr>
      <w:rPr>
        <w:rFonts w:ascii="Courier New" w:hAnsi="Courier New" w:cs="Courier New"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4" w15:restartNumberingAfterBreak="0">
    <w:nsid w:val="361D318F"/>
    <w:multiLevelType w:val="hybridMultilevel"/>
    <w:tmpl w:val="FFFFFFFF"/>
    <w:lvl w:ilvl="0" w:tplc="257095E0">
      <w:start w:val="1"/>
      <w:numFmt w:val="bullet"/>
      <w:lvlText w:val=""/>
      <w:lvlJc w:val="left"/>
      <w:pPr>
        <w:ind w:left="720" w:hanging="360"/>
      </w:pPr>
      <w:rPr>
        <w:rFonts w:ascii="Symbol" w:hAnsi="Symbol" w:hint="default"/>
      </w:rPr>
    </w:lvl>
    <w:lvl w:ilvl="1" w:tplc="424CD612">
      <w:start w:val="1"/>
      <w:numFmt w:val="bullet"/>
      <w:lvlText w:val="o"/>
      <w:lvlJc w:val="left"/>
      <w:pPr>
        <w:ind w:left="1440" w:hanging="360"/>
      </w:pPr>
      <w:rPr>
        <w:rFonts w:ascii="Courier New" w:hAnsi="Courier New" w:hint="default"/>
      </w:rPr>
    </w:lvl>
    <w:lvl w:ilvl="2" w:tplc="17F0BEC0">
      <w:start w:val="1"/>
      <w:numFmt w:val="bullet"/>
      <w:lvlText w:val=""/>
      <w:lvlJc w:val="left"/>
      <w:pPr>
        <w:ind w:left="2160" w:hanging="360"/>
      </w:pPr>
      <w:rPr>
        <w:rFonts w:ascii="Wingdings" w:hAnsi="Wingdings" w:hint="default"/>
      </w:rPr>
    </w:lvl>
    <w:lvl w:ilvl="3" w:tplc="45403920">
      <w:start w:val="1"/>
      <w:numFmt w:val="bullet"/>
      <w:lvlText w:val=""/>
      <w:lvlJc w:val="left"/>
      <w:pPr>
        <w:ind w:left="2880" w:hanging="360"/>
      </w:pPr>
      <w:rPr>
        <w:rFonts w:ascii="Symbol" w:hAnsi="Symbol" w:hint="default"/>
      </w:rPr>
    </w:lvl>
    <w:lvl w:ilvl="4" w:tplc="061228EE">
      <w:start w:val="1"/>
      <w:numFmt w:val="bullet"/>
      <w:lvlText w:val="o"/>
      <w:lvlJc w:val="left"/>
      <w:pPr>
        <w:ind w:left="3600" w:hanging="360"/>
      </w:pPr>
      <w:rPr>
        <w:rFonts w:ascii="Courier New" w:hAnsi="Courier New" w:hint="default"/>
      </w:rPr>
    </w:lvl>
    <w:lvl w:ilvl="5" w:tplc="84CAB646">
      <w:start w:val="1"/>
      <w:numFmt w:val="bullet"/>
      <w:lvlText w:val=""/>
      <w:lvlJc w:val="left"/>
      <w:pPr>
        <w:ind w:left="4320" w:hanging="360"/>
      </w:pPr>
      <w:rPr>
        <w:rFonts w:ascii="Wingdings" w:hAnsi="Wingdings" w:hint="default"/>
      </w:rPr>
    </w:lvl>
    <w:lvl w:ilvl="6" w:tplc="2EAC0ABC">
      <w:start w:val="1"/>
      <w:numFmt w:val="bullet"/>
      <w:lvlText w:val=""/>
      <w:lvlJc w:val="left"/>
      <w:pPr>
        <w:ind w:left="5040" w:hanging="360"/>
      </w:pPr>
      <w:rPr>
        <w:rFonts w:ascii="Symbol" w:hAnsi="Symbol" w:hint="default"/>
      </w:rPr>
    </w:lvl>
    <w:lvl w:ilvl="7" w:tplc="1C787408">
      <w:start w:val="1"/>
      <w:numFmt w:val="bullet"/>
      <w:lvlText w:val="o"/>
      <w:lvlJc w:val="left"/>
      <w:pPr>
        <w:ind w:left="5760" w:hanging="360"/>
      </w:pPr>
      <w:rPr>
        <w:rFonts w:ascii="Courier New" w:hAnsi="Courier New" w:hint="default"/>
      </w:rPr>
    </w:lvl>
    <w:lvl w:ilvl="8" w:tplc="DEFE6134">
      <w:start w:val="1"/>
      <w:numFmt w:val="bullet"/>
      <w:lvlText w:val=""/>
      <w:lvlJc w:val="left"/>
      <w:pPr>
        <w:ind w:left="6480" w:hanging="360"/>
      </w:pPr>
      <w:rPr>
        <w:rFonts w:ascii="Wingdings" w:hAnsi="Wingdings" w:hint="default"/>
      </w:rPr>
    </w:lvl>
  </w:abstractNum>
  <w:abstractNum w:abstractNumId="25" w15:restartNumberingAfterBreak="0">
    <w:nsid w:val="362315F0"/>
    <w:multiLevelType w:val="multilevel"/>
    <w:tmpl w:val="D002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6565E2"/>
    <w:multiLevelType w:val="hybridMultilevel"/>
    <w:tmpl w:val="C7EE71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C25E7A"/>
    <w:multiLevelType w:val="hybridMultilevel"/>
    <w:tmpl w:val="70EC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574600"/>
    <w:multiLevelType w:val="multilevel"/>
    <w:tmpl w:val="7DCED9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DC02F86"/>
    <w:multiLevelType w:val="hybridMultilevel"/>
    <w:tmpl w:val="C6F0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7E33AD"/>
    <w:multiLevelType w:val="multilevel"/>
    <w:tmpl w:val="D002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737727"/>
    <w:multiLevelType w:val="multilevel"/>
    <w:tmpl w:val="CB72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8A47CC"/>
    <w:multiLevelType w:val="multilevel"/>
    <w:tmpl w:val="4062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1F760E"/>
    <w:multiLevelType w:val="multilevel"/>
    <w:tmpl w:val="96C4670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822AA4"/>
    <w:multiLevelType w:val="multilevel"/>
    <w:tmpl w:val="61C0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AD17A7"/>
    <w:multiLevelType w:val="multilevel"/>
    <w:tmpl w:val="D002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365A5A"/>
    <w:multiLevelType w:val="multilevel"/>
    <w:tmpl w:val="D6E2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5F0096"/>
    <w:multiLevelType w:val="multilevel"/>
    <w:tmpl w:val="5158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9B2BF5"/>
    <w:multiLevelType w:val="multilevel"/>
    <w:tmpl w:val="34C8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B66693"/>
    <w:multiLevelType w:val="multilevel"/>
    <w:tmpl w:val="26305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39D53C0"/>
    <w:multiLevelType w:val="multilevel"/>
    <w:tmpl w:val="746C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2A4BD5"/>
    <w:multiLevelType w:val="hybridMultilevel"/>
    <w:tmpl w:val="3A24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733B51"/>
    <w:multiLevelType w:val="multilevel"/>
    <w:tmpl w:val="96220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73E12A5"/>
    <w:multiLevelType w:val="multilevel"/>
    <w:tmpl w:val="DBD65CAE"/>
    <w:lvl w:ilvl="0">
      <w:start w:val="1"/>
      <w:numFmt w:val="bullet"/>
      <w:lvlText w:val="o"/>
      <w:lvlJc w:val="left"/>
      <w:pPr>
        <w:tabs>
          <w:tab w:val="num" w:pos="1440"/>
        </w:tabs>
        <w:ind w:left="1440" w:hanging="360"/>
      </w:pPr>
      <w:rPr>
        <w:rFonts w:ascii="Courier New" w:hAnsi="Courier New" w:cs="Courier New"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4" w15:restartNumberingAfterBreak="0">
    <w:nsid w:val="6862530F"/>
    <w:multiLevelType w:val="multilevel"/>
    <w:tmpl w:val="BDB68C80"/>
    <w:lvl w:ilvl="0">
      <w:start w:val="1"/>
      <w:numFmt w:val="bullet"/>
      <w:lvlText w:val="o"/>
      <w:lvlJc w:val="left"/>
      <w:pPr>
        <w:tabs>
          <w:tab w:val="num" w:pos="1440"/>
        </w:tabs>
        <w:ind w:left="1440" w:hanging="360"/>
      </w:pPr>
      <w:rPr>
        <w:rFonts w:ascii="Courier New" w:hAnsi="Courier New" w:cs="Courier New"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5" w15:restartNumberingAfterBreak="0">
    <w:nsid w:val="6AFE70A6"/>
    <w:multiLevelType w:val="multilevel"/>
    <w:tmpl w:val="BE4A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E615D8"/>
    <w:multiLevelType w:val="multilevel"/>
    <w:tmpl w:val="52C0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2E4370"/>
    <w:multiLevelType w:val="hybridMultilevel"/>
    <w:tmpl w:val="C82CDF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E685B48"/>
    <w:multiLevelType w:val="hybridMultilevel"/>
    <w:tmpl w:val="24645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D64F85"/>
    <w:multiLevelType w:val="hybridMultilevel"/>
    <w:tmpl w:val="CAB044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0CF0C20"/>
    <w:multiLevelType w:val="multilevel"/>
    <w:tmpl w:val="D5DA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061CF2"/>
    <w:multiLevelType w:val="hybridMultilevel"/>
    <w:tmpl w:val="5620A3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1E08A9"/>
    <w:multiLevelType w:val="multilevel"/>
    <w:tmpl w:val="D002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5545E9B"/>
    <w:multiLevelType w:val="hybridMultilevel"/>
    <w:tmpl w:val="3C90C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FA46D9"/>
    <w:multiLevelType w:val="multilevel"/>
    <w:tmpl w:val="551C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2045B8"/>
    <w:multiLevelType w:val="multilevel"/>
    <w:tmpl w:val="E03E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005607">
    <w:abstractNumId w:val="4"/>
  </w:num>
  <w:num w:numId="2" w16cid:durableId="1540775814">
    <w:abstractNumId w:val="32"/>
  </w:num>
  <w:num w:numId="3" w16cid:durableId="445541135">
    <w:abstractNumId w:val="42"/>
  </w:num>
  <w:num w:numId="4" w16cid:durableId="905144201">
    <w:abstractNumId w:val="53"/>
  </w:num>
  <w:num w:numId="5" w16cid:durableId="831068379">
    <w:abstractNumId w:val="9"/>
  </w:num>
  <w:num w:numId="6" w16cid:durableId="850026833">
    <w:abstractNumId w:val="20"/>
  </w:num>
  <w:num w:numId="7" w16cid:durableId="586811423">
    <w:abstractNumId w:val="24"/>
  </w:num>
  <w:num w:numId="8" w16cid:durableId="1495292254">
    <w:abstractNumId w:val="36"/>
  </w:num>
  <w:num w:numId="9" w16cid:durableId="394668578">
    <w:abstractNumId w:val="15"/>
  </w:num>
  <w:num w:numId="10" w16cid:durableId="9065651">
    <w:abstractNumId w:val="10"/>
  </w:num>
  <w:num w:numId="11" w16cid:durableId="503591946">
    <w:abstractNumId w:val="11"/>
  </w:num>
  <w:num w:numId="12" w16cid:durableId="1076783313">
    <w:abstractNumId w:val="7"/>
  </w:num>
  <w:num w:numId="13" w16cid:durableId="472606133">
    <w:abstractNumId w:val="34"/>
  </w:num>
  <w:num w:numId="14" w16cid:durableId="1062604554">
    <w:abstractNumId w:val="25"/>
  </w:num>
  <w:num w:numId="15" w16cid:durableId="2102217444">
    <w:abstractNumId w:val="35"/>
  </w:num>
  <w:num w:numId="16" w16cid:durableId="1601840975">
    <w:abstractNumId w:val="30"/>
  </w:num>
  <w:num w:numId="17" w16cid:durableId="2122334736">
    <w:abstractNumId w:val="13"/>
  </w:num>
  <w:num w:numId="18" w16cid:durableId="2135128722">
    <w:abstractNumId w:val="52"/>
  </w:num>
  <w:num w:numId="19" w16cid:durableId="1338076580">
    <w:abstractNumId w:val="3"/>
  </w:num>
  <w:num w:numId="20" w16cid:durableId="354305920">
    <w:abstractNumId w:val="28"/>
  </w:num>
  <w:num w:numId="21" w16cid:durableId="953705701">
    <w:abstractNumId w:val="17"/>
  </w:num>
  <w:num w:numId="22" w16cid:durableId="1211529359">
    <w:abstractNumId w:val="21"/>
  </w:num>
  <w:num w:numId="23" w16cid:durableId="1138767259">
    <w:abstractNumId w:val="33"/>
  </w:num>
  <w:num w:numId="24" w16cid:durableId="1859851373">
    <w:abstractNumId w:val="12"/>
  </w:num>
  <w:num w:numId="25" w16cid:durableId="171533701">
    <w:abstractNumId w:val="31"/>
  </w:num>
  <w:num w:numId="26" w16cid:durableId="624582490">
    <w:abstractNumId w:val="26"/>
  </w:num>
  <w:num w:numId="27" w16cid:durableId="1077283873">
    <w:abstractNumId w:val="51"/>
  </w:num>
  <w:num w:numId="28" w16cid:durableId="139543532">
    <w:abstractNumId w:val="47"/>
  </w:num>
  <w:num w:numId="29" w16cid:durableId="844173720">
    <w:abstractNumId w:val="37"/>
  </w:num>
  <w:num w:numId="30" w16cid:durableId="1897815376">
    <w:abstractNumId w:val="22"/>
  </w:num>
  <w:num w:numId="31" w16cid:durableId="1610897115">
    <w:abstractNumId w:val="8"/>
  </w:num>
  <w:num w:numId="32" w16cid:durableId="1674451855">
    <w:abstractNumId w:val="38"/>
  </w:num>
  <w:num w:numId="33" w16cid:durableId="2137947981">
    <w:abstractNumId w:val="46"/>
  </w:num>
  <w:num w:numId="34" w16cid:durableId="1962413632">
    <w:abstractNumId w:val="54"/>
  </w:num>
  <w:num w:numId="35" w16cid:durableId="1421215786">
    <w:abstractNumId w:val="40"/>
  </w:num>
  <w:num w:numId="36" w16cid:durableId="346055573">
    <w:abstractNumId w:val="45"/>
  </w:num>
  <w:num w:numId="37" w16cid:durableId="576208533">
    <w:abstractNumId w:val="16"/>
  </w:num>
  <w:num w:numId="38" w16cid:durableId="867109904">
    <w:abstractNumId w:val="1"/>
  </w:num>
  <w:num w:numId="39" w16cid:durableId="951087284">
    <w:abstractNumId w:val="50"/>
  </w:num>
  <w:num w:numId="40" w16cid:durableId="1785031006">
    <w:abstractNumId w:val="5"/>
  </w:num>
  <w:num w:numId="41" w16cid:durableId="2091613877">
    <w:abstractNumId w:val="55"/>
  </w:num>
  <w:num w:numId="42" w16cid:durableId="599532484">
    <w:abstractNumId w:val="19"/>
  </w:num>
  <w:num w:numId="43" w16cid:durableId="61027610">
    <w:abstractNumId w:val="14"/>
  </w:num>
  <w:num w:numId="44" w16cid:durableId="1874804555">
    <w:abstractNumId w:val="49"/>
  </w:num>
  <w:num w:numId="45" w16cid:durableId="1586917777">
    <w:abstractNumId w:val="6"/>
  </w:num>
  <w:num w:numId="46" w16cid:durableId="640966430">
    <w:abstractNumId w:val="44"/>
  </w:num>
  <w:num w:numId="47" w16cid:durableId="81687128">
    <w:abstractNumId w:val="43"/>
  </w:num>
  <w:num w:numId="48" w16cid:durableId="2011368922">
    <w:abstractNumId w:val="23"/>
  </w:num>
  <w:num w:numId="49" w16cid:durableId="1101678055">
    <w:abstractNumId w:val="41"/>
  </w:num>
  <w:num w:numId="50" w16cid:durableId="1743717123">
    <w:abstractNumId w:val="18"/>
  </w:num>
  <w:num w:numId="51" w16cid:durableId="490221410">
    <w:abstractNumId w:val="2"/>
  </w:num>
  <w:num w:numId="52" w16cid:durableId="1478376050">
    <w:abstractNumId w:val="48"/>
  </w:num>
  <w:num w:numId="53" w16cid:durableId="414480287">
    <w:abstractNumId w:val="0"/>
  </w:num>
  <w:num w:numId="54" w16cid:durableId="100423226">
    <w:abstractNumId w:val="27"/>
  </w:num>
  <w:num w:numId="55" w16cid:durableId="1641111643">
    <w:abstractNumId w:val="29"/>
  </w:num>
  <w:num w:numId="56" w16cid:durableId="1891841038">
    <w:abstractNumId w:val="3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NDMxNLC0NLIwNTZR0lEKTi0uzszPAykwrAUAHnFVWSwAAAA="/>
  </w:docVars>
  <w:rsids>
    <w:rsidRoot w:val="006A0EF9"/>
    <w:rsid w:val="00002DB9"/>
    <w:rsid w:val="0000481D"/>
    <w:rsid w:val="0000681E"/>
    <w:rsid w:val="00006AAC"/>
    <w:rsid w:val="000072F5"/>
    <w:rsid w:val="00016480"/>
    <w:rsid w:val="00016FCF"/>
    <w:rsid w:val="00020A49"/>
    <w:rsid w:val="000257F6"/>
    <w:rsid w:val="000404D9"/>
    <w:rsid w:val="00046D67"/>
    <w:rsid w:val="000544F8"/>
    <w:rsid w:val="00057150"/>
    <w:rsid w:val="00064138"/>
    <w:rsid w:val="00065255"/>
    <w:rsid w:val="00066F4D"/>
    <w:rsid w:val="00074E26"/>
    <w:rsid w:val="00077A74"/>
    <w:rsid w:val="00080EC8"/>
    <w:rsid w:val="000873AA"/>
    <w:rsid w:val="0009053F"/>
    <w:rsid w:val="00090B42"/>
    <w:rsid w:val="00094BE2"/>
    <w:rsid w:val="000A45F1"/>
    <w:rsid w:val="000B6DF1"/>
    <w:rsid w:val="000C236A"/>
    <w:rsid w:val="000D1A68"/>
    <w:rsid w:val="000D20A7"/>
    <w:rsid w:val="000D25BC"/>
    <w:rsid w:val="000D452B"/>
    <w:rsid w:val="00103593"/>
    <w:rsid w:val="001053C4"/>
    <w:rsid w:val="00110993"/>
    <w:rsid w:val="00111F33"/>
    <w:rsid w:val="00112372"/>
    <w:rsid w:val="00123D82"/>
    <w:rsid w:val="001273B4"/>
    <w:rsid w:val="0012777D"/>
    <w:rsid w:val="0013209D"/>
    <w:rsid w:val="00137763"/>
    <w:rsid w:val="001409F3"/>
    <w:rsid w:val="00142B7B"/>
    <w:rsid w:val="00145BA1"/>
    <w:rsid w:val="001461CC"/>
    <w:rsid w:val="001568CC"/>
    <w:rsid w:val="00156AEB"/>
    <w:rsid w:val="00156FA2"/>
    <w:rsid w:val="00163504"/>
    <w:rsid w:val="001735D5"/>
    <w:rsid w:val="001758A3"/>
    <w:rsid w:val="00184C7E"/>
    <w:rsid w:val="00186D49"/>
    <w:rsid w:val="001A53AE"/>
    <w:rsid w:val="001B1BE5"/>
    <w:rsid w:val="001B621E"/>
    <w:rsid w:val="001B6C37"/>
    <w:rsid w:val="001C1E76"/>
    <w:rsid w:val="001C4ED9"/>
    <w:rsid w:val="001C54A1"/>
    <w:rsid w:val="001D05ED"/>
    <w:rsid w:val="001D265F"/>
    <w:rsid w:val="001E53E0"/>
    <w:rsid w:val="00212FB0"/>
    <w:rsid w:val="002172D4"/>
    <w:rsid w:val="002240FC"/>
    <w:rsid w:val="00224169"/>
    <w:rsid w:val="00231071"/>
    <w:rsid w:val="00232206"/>
    <w:rsid w:val="00242754"/>
    <w:rsid w:val="00251B57"/>
    <w:rsid w:val="002532AC"/>
    <w:rsid w:val="0025463C"/>
    <w:rsid w:val="00254E94"/>
    <w:rsid w:val="00273586"/>
    <w:rsid w:val="00287C3C"/>
    <w:rsid w:val="002A25C2"/>
    <w:rsid w:val="002A3E09"/>
    <w:rsid w:val="002B08DC"/>
    <w:rsid w:val="002B0BD6"/>
    <w:rsid w:val="002C68F2"/>
    <w:rsid w:val="002C7A85"/>
    <w:rsid w:val="002D156E"/>
    <w:rsid w:val="002D49A7"/>
    <w:rsid w:val="002E2033"/>
    <w:rsid w:val="002E3EA2"/>
    <w:rsid w:val="002E6EAE"/>
    <w:rsid w:val="002F048E"/>
    <w:rsid w:val="0030404A"/>
    <w:rsid w:val="0031092B"/>
    <w:rsid w:val="00316924"/>
    <w:rsid w:val="00332C48"/>
    <w:rsid w:val="0033670E"/>
    <w:rsid w:val="0033770B"/>
    <w:rsid w:val="00344B86"/>
    <w:rsid w:val="00357941"/>
    <w:rsid w:val="00361A21"/>
    <w:rsid w:val="0038065A"/>
    <w:rsid w:val="00380C0A"/>
    <w:rsid w:val="003872EC"/>
    <w:rsid w:val="00387714"/>
    <w:rsid w:val="003916ED"/>
    <w:rsid w:val="003967E4"/>
    <w:rsid w:val="00397CDB"/>
    <w:rsid w:val="003A18B8"/>
    <w:rsid w:val="003A5538"/>
    <w:rsid w:val="003B1235"/>
    <w:rsid w:val="003B41EE"/>
    <w:rsid w:val="003B4211"/>
    <w:rsid w:val="003B7A70"/>
    <w:rsid w:val="003B7F14"/>
    <w:rsid w:val="003C45A5"/>
    <w:rsid w:val="003D055C"/>
    <w:rsid w:val="003D1E26"/>
    <w:rsid w:val="003E672E"/>
    <w:rsid w:val="004013C8"/>
    <w:rsid w:val="00410496"/>
    <w:rsid w:val="00412157"/>
    <w:rsid w:val="00422361"/>
    <w:rsid w:val="00434ED2"/>
    <w:rsid w:val="00447415"/>
    <w:rsid w:val="00447A0D"/>
    <w:rsid w:val="00447EC7"/>
    <w:rsid w:val="0045222C"/>
    <w:rsid w:val="0045246B"/>
    <w:rsid w:val="00454A4D"/>
    <w:rsid w:val="00470D88"/>
    <w:rsid w:val="00471818"/>
    <w:rsid w:val="00473254"/>
    <w:rsid w:val="00474B83"/>
    <w:rsid w:val="00476853"/>
    <w:rsid w:val="00484F10"/>
    <w:rsid w:val="00485988"/>
    <w:rsid w:val="004932B2"/>
    <w:rsid w:val="00497C2F"/>
    <w:rsid w:val="004A07A0"/>
    <w:rsid w:val="004A19D4"/>
    <w:rsid w:val="004A3E66"/>
    <w:rsid w:val="004B2110"/>
    <w:rsid w:val="004B5450"/>
    <w:rsid w:val="004B77DA"/>
    <w:rsid w:val="004C5814"/>
    <w:rsid w:val="004C7F00"/>
    <w:rsid w:val="004D00FE"/>
    <w:rsid w:val="004D2A62"/>
    <w:rsid w:val="004D5D36"/>
    <w:rsid w:val="004E1A74"/>
    <w:rsid w:val="004E7C7C"/>
    <w:rsid w:val="004E7E65"/>
    <w:rsid w:val="00507AC5"/>
    <w:rsid w:val="005116A0"/>
    <w:rsid w:val="0051221F"/>
    <w:rsid w:val="0051352A"/>
    <w:rsid w:val="00517001"/>
    <w:rsid w:val="00532356"/>
    <w:rsid w:val="005344D1"/>
    <w:rsid w:val="00542BAC"/>
    <w:rsid w:val="00542F4A"/>
    <w:rsid w:val="00543698"/>
    <w:rsid w:val="00554ACB"/>
    <w:rsid w:val="0056029B"/>
    <w:rsid w:val="0056072D"/>
    <w:rsid w:val="00570142"/>
    <w:rsid w:val="0057039D"/>
    <w:rsid w:val="00571128"/>
    <w:rsid w:val="00581C07"/>
    <w:rsid w:val="00591347"/>
    <w:rsid w:val="00591BE5"/>
    <w:rsid w:val="00593A00"/>
    <w:rsid w:val="005A61DE"/>
    <w:rsid w:val="005A7040"/>
    <w:rsid w:val="005B1EC8"/>
    <w:rsid w:val="005B7E8D"/>
    <w:rsid w:val="005C52F2"/>
    <w:rsid w:val="005E40FB"/>
    <w:rsid w:val="005E555C"/>
    <w:rsid w:val="005F2C1D"/>
    <w:rsid w:val="005F7B18"/>
    <w:rsid w:val="00600FA3"/>
    <w:rsid w:val="00602FB0"/>
    <w:rsid w:val="00607D9E"/>
    <w:rsid w:val="00610079"/>
    <w:rsid w:val="0061109E"/>
    <w:rsid w:val="0061187E"/>
    <w:rsid w:val="00621667"/>
    <w:rsid w:val="00621F33"/>
    <w:rsid w:val="00623746"/>
    <w:rsid w:val="006458CE"/>
    <w:rsid w:val="00646318"/>
    <w:rsid w:val="006473AD"/>
    <w:rsid w:val="006508F2"/>
    <w:rsid w:val="00662410"/>
    <w:rsid w:val="00665104"/>
    <w:rsid w:val="00693751"/>
    <w:rsid w:val="00695E48"/>
    <w:rsid w:val="006975CB"/>
    <w:rsid w:val="00697B3A"/>
    <w:rsid w:val="006A0EF9"/>
    <w:rsid w:val="006A1275"/>
    <w:rsid w:val="006B0C4C"/>
    <w:rsid w:val="006B7A14"/>
    <w:rsid w:val="006C21BE"/>
    <w:rsid w:val="006C3908"/>
    <w:rsid w:val="006C3A90"/>
    <w:rsid w:val="006C52A9"/>
    <w:rsid w:val="006C71FD"/>
    <w:rsid w:val="006C720E"/>
    <w:rsid w:val="006D3FB0"/>
    <w:rsid w:val="006D7B9D"/>
    <w:rsid w:val="006F42B6"/>
    <w:rsid w:val="006F7BC5"/>
    <w:rsid w:val="00701DC7"/>
    <w:rsid w:val="007030FB"/>
    <w:rsid w:val="007131A0"/>
    <w:rsid w:val="00714589"/>
    <w:rsid w:val="00723044"/>
    <w:rsid w:val="00730544"/>
    <w:rsid w:val="0073756B"/>
    <w:rsid w:val="0075025B"/>
    <w:rsid w:val="00752388"/>
    <w:rsid w:val="007559EB"/>
    <w:rsid w:val="00763673"/>
    <w:rsid w:val="00763F7D"/>
    <w:rsid w:val="00767606"/>
    <w:rsid w:val="00770117"/>
    <w:rsid w:val="00772755"/>
    <w:rsid w:val="00786E08"/>
    <w:rsid w:val="00792E1E"/>
    <w:rsid w:val="0079482E"/>
    <w:rsid w:val="00795897"/>
    <w:rsid w:val="007A0BAF"/>
    <w:rsid w:val="007A197E"/>
    <w:rsid w:val="007A4F99"/>
    <w:rsid w:val="007B45C4"/>
    <w:rsid w:val="007B62D6"/>
    <w:rsid w:val="007B6C34"/>
    <w:rsid w:val="007B7DD0"/>
    <w:rsid w:val="007D05EA"/>
    <w:rsid w:val="007E1F01"/>
    <w:rsid w:val="007E27AF"/>
    <w:rsid w:val="007F3DCA"/>
    <w:rsid w:val="007F5C11"/>
    <w:rsid w:val="007F7E6A"/>
    <w:rsid w:val="00816B0F"/>
    <w:rsid w:val="00820655"/>
    <w:rsid w:val="00821A64"/>
    <w:rsid w:val="00823E06"/>
    <w:rsid w:val="0082789A"/>
    <w:rsid w:val="00830EE1"/>
    <w:rsid w:val="0083761E"/>
    <w:rsid w:val="00840B0A"/>
    <w:rsid w:val="00843B20"/>
    <w:rsid w:val="00845956"/>
    <w:rsid w:val="00847E1A"/>
    <w:rsid w:val="0086734A"/>
    <w:rsid w:val="00867438"/>
    <w:rsid w:val="0087221D"/>
    <w:rsid w:val="008732EA"/>
    <w:rsid w:val="00875C07"/>
    <w:rsid w:val="008767C9"/>
    <w:rsid w:val="00881BFC"/>
    <w:rsid w:val="00885E2B"/>
    <w:rsid w:val="00896CE9"/>
    <w:rsid w:val="008A1017"/>
    <w:rsid w:val="008A2BA8"/>
    <w:rsid w:val="008A3F80"/>
    <w:rsid w:val="008A5963"/>
    <w:rsid w:val="008A5E45"/>
    <w:rsid w:val="008B13EB"/>
    <w:rsid w:val="008B43C5"/>
    <w:rsid w:val="008B47E9"/>
    <w:rsid w:val="008C0218"/>
    <w:rsid w:val="008C065B"/>
    <w:rsid w:val="008C4C34"/>
    <w:rsid w:val="008D55CB"/>
    <w:rsid w:val="008E28D9"/>
    <w:rsid w:val="008E598F"/>
    <w:rsid w:val="008E7366"/>
    <w:rsid w:val="008F0C5D"/>
    <w:rsid w:val="008F333C"/>
    <w:rsid w:val="008F4B2E"/>
    <w:rsid w:val="009118AD"/>
    <w:rsid w:val="00913350"/>
    <w:rsid w:val="00915C86"/>
    <w:rsid w:val="0091709C"/>
    <w:rsid w:val="009233FB"/>
    <w:rsid w:val="0092462C"/>
    <w:rsid w:val="00926DC1"/>
    <w:rsid w:val="0092775E"/>
    <w:rsid w:val="00950D0F"/>
    <w:rsid w:val="00954F12"/>
    <w:rsid w:val="00955771"/>
    <w:rsid w:val="00962670"/>
    <w:rsid w:val="00970FD0"/>
    <w:rsid w:val="0097598C"/>
    <w:rsid w:val="00975A3E"/>
    <w:rsid w:val="00975AA3"/>
    <w:rsid w:val="00982E6E"/>
    <w:rsid w:val="00984F19"/>
    <w:rsid w:val="009851CE"/>
    <w:rsid w:val="00991384"/>
    <w:rsid w:val="00991D4F"/>
    <w:rsid w:val="00993943"/>
    <w:rsid w:val="00996D6E"/>
    <w:rsid w:val="009A2561"/>
    <w:rsid w:val="009A2DC6"/>
    <w:rsid w:val="009B0C1C"/>
    <w:rsid w:val="009B2C51"/>
    <w:rsid w:val="009B2EF0"/>
    <w:rsid w:val="009B526C"/>
    <w:rsid w:val="009C4920"/>
    <w:rsid w:val="009C562A"/>
    <w:rsid w:val="009C677F"/>
    <w:rsid w:val="009C78DE"/>
    <w:rsid w:val="009D01D6"/>
    <w:rsid w:val="009D3CFF"/>
    <w:rsid w:val="009D6141"/>
    <w:rsid w:val="009D6FCE"/>
    <w:rsid w:val="009E1111"/>
    <w:rsid w:val="009E6238"/>
    <w:rsid w:val="009F16B8"/>
    <w:rsid w:val="00A0170E"/>
    <w:rsid w:val="00A01C48"/>
    <w:rsid w:val="00A02BE9"/>
    <w:rsid w:val="00A0424D"/>
    <w:rsid w:val="00A107DA"/>
    <w:rsid w:val="00A11A44"/>
    <w:rsid w:val="00A15ECD"/>
    <w:rsid w:val="00A27AC5"/>
    <w:rsid w:val="00A46292"/>
    <w:rsid w:val="00A54436"/>
    <w:rsid w:val="00A61CF0"/>
    <w:rsid w:val="00A647C8"/>
    <w:rsid w:val="00A709AC"/>
    <w:rsid w:val="00A820B9"/>
    <w:rsid w:val="00A91671"/>
    <w:rsid w:val="00A91E23"/>
    <w:rsid w:val="00A94FEA"/>
    <w:rsid w:val="00A953AD"/>
    <w:rsid w:val="00AA10A9"/>
    <w:rsid w:val="00AA1C63"/>
    <w:rsid w:val="00AA62E9"/>
    <w:rsid w:val="00AA7CBA"/>
    <w:rsid w:val="00AB0810"/>
    <w:rsid w:val="00AB1983"/>
    <w:rsid w:val="00AC06CB"/>
    <w:rsid w:val="00AC1DC1"/>
    <w:rsid w:val="00AC789C"/>
    <w:rsid w:val="00AC78F3"/>
    <w:rsid w:val="00AD03D4"/>
    <w:rsid w:val="00AD1496"/>
    <w:rsid w:val="00AD559C"/>
    <w:rsid w:val="00AE356F"/>
    <w:rsid w:val="00AF3737"/>
    <w:rsid w:val="00AF4D5F"/>
    <w:rsid w:val="00AF588F"/>
    <w:rsid w:val="00AF7056"/>
    <w:rsid w:val="00B0106D"/>
    <w:rsid w:val="00B0497A"/>
    <w:rsid w:val="00B06DD3"/>
    <w:rsid w:val="00B108A7"/>
    <w:rsid w:val="00B110C8"/>
    <w:rsid w:val="00B14D24"/>
    <w:rsid w:val="00B2138F"/>
    <w:rsid w:val="00B21813"/>
    <w:rsid w:val="00B25962"/>
    <w:rsid w:val="00B3730B"/>
    <w:rsid w:val="00B403F1"/>
    <w:rsid w:val="00B4289B"/>
    <w:rsid w:val="00B42B50"/>
    <w:rsid w:val="00B711A9"/>
    <w:rsid w:val="00B71D12"/>
    <w:rsid w:val="00B75369"/>
    <w:rsid w:val="00B76345"/>
    <w:rsid w:val="00B8290E"/>
    <w:rsid w:val="00B841A8"/>
    <w:rsid w:val="00B86C59"/>
    <w:rsid w:val="00B90E57"/>
    <w:rsid w:val="00B91D7C"/>
    <w:rsid w:val="00B92CE2"/>
    <w:rsid w:val="00BA0962"/>
    <w:rsid w:val="00BC0DA5"/>
    <w:rsid w:val="00BC5920"/>
    <w:rsid w:val="00BD6E1E"/>
    <w:rsid w:val="00BD6E80"/>
    <w:rsid w:val="00BE3C7B"/>
    <w:rsid w:val="00BE73D5"/>
    <w:rsid w:val="00C001E6"/>
    <w:rsid w:val="00C06C64"/>
    <w:rsid w:val="00C06D94"/>
    <w:rsid w:val="00C106DB"/>
    <w:rsid w:val="00C11510"/>
    <w:rsid w:val="00C11CF2"/>
    <w:rsid w:val="00C14618"/>
    <w:rsid w:val="00C146F3"/>
    <w:rsid w:val="00C3174D"/>
    <w:rsid w:val="00C35AE4"/>
    <w:rsid w:val="00C427EC"/>
    <w:rsid w:val="00C45047"/>
    <w:rsid w:val="00C4737F"/>
    <w:rsid w:val="00C534E5"/>
    <w:rsid w:val="00C57342"/>
    <w:rsid w:val="00C6314E"/>
    <w:rsid w:val="00C847CD"/>
    <w:rsid w:val="00C855B4"/>
    <w:rsid w:val="00C86683"/>
    <w:rsid w:val="00C90717"/>
    <w:rsid w:val="00C913CD"/>
    <w:rsid w:val="00CA072E"/>
    <w:rsid w:val="00CB4D2C"/>
    <w:rsid w:val="00CD201E"/>
    <w:rsid w:val="00D07764"/>
    <w:rsid w:val="00D27D86"/>
    <w:rsid w:val="00D437D6"/>
    <w:rsid w:val="00D43B44"/>
    <w:rsid w:val="00D46A1B"/>
    <w:rsid w:val="00D47448"/>
    <w:rsid w:val="00D514B0"/>
    <w:rsid w:val="00D51E64"/>
    <w:rsid w:val="00D57228"/>
    <w:rsid w:val="00D601EF"/>
    <w:rsid w:val="00D62820"/>
    <w:rsid w:val="00D725CF"/>
    <w:rsid w:val="00D82601"/>
    <w:rsid w:val="00D93290"/>
    <w:rsid w:val="00DA0E2C"/>
    <w:rsid w:val="00DA57B7"/>
    <w:rsid w:val="00DA71A3"/>
    <w:rsid w:val="00DC1770"/>
    <w:rsid w:val="00DC19B2"/>
    <w:rsid w:val="00DC3376"/>
    <w:rsid w:val="00DC5C61"/>
    <w:rsid w:val="00DD1BAE"/>
    <w:rsid w:val="00DD5507"/>
    <w:rsid w:val="00DD6385"/>
    <w:rsid w:val="00DD7AF5"/>
    <w:rsid w:val="00DE08F3"/>
    <w:rsid w:val="00DE0C05"/>
    <w:rsid w:val="00DE26B5"/>
    <w:rsid w:val="00DE3380"/>
    <w:rsid w:val="00DE4FDB"/>
    <w:rsid w:val="00DF32E0"/>
    <w:rsid w:val="00E00972"/>
    <w:rsid w:val="00E0660F"/>
    <w:rsid w:val="00E06C0C"/>
    <w:rsid w:val="00E07416"/>
    <w:rsid w:val="00E11758"/>
    <w:rsid w:val="00E137A1"/>
    <w:rsid w:val="00E21D18"/>
    <w:rsid w:val="00E26DCC"/>
    <w:rsid w:val="00E30E56"/>
    <w:rsid w:val="00E44CDB"/>
    <w:rsid w:val="00E460F8"/>
    <w:rsid w:val="00E63530"/>
    <w:rsid w:val="00E67E5E"/>
    <w:rsid w:val="00E719D1"/>
    <w:rsid w:val="00E71B6C"/>
    <w:rsid w:val="00E755CA"/>
    <w:rsid w:val="00E804AC"/>
    <w:rsid w:val="00E80E72"/>
    <w:rsid w:val="00E838E3"/>
    <w:rsid w:val="00E95C13"/>
    <w:rsid w:val="00EA1850"/>
    <w:rsid w:val="00EA5370"/>
    <w:rsid w:val="00EB17FA"/>
    <w:rsid w:val="00EB2A48"/>
    <w:rsid w:val="00EB370A"/>
    <w:rsid w:val="00EB6FEA"/>
    <w:rsid w:val="00EC0CF6"/>
    <w:rsid w:val="00EC2A76"/>
    <w:rsid w:val="00EC5063"/>
    <w:rsid w:val="00ED4729"/>
    <w:rsid w:val="00EF2F75"/>
    <w:rsid w:val="00F23093"/>
    <w:rsid w:val="00F253C4"/>
    <w:rsid w:val="00F3531D"/>
    <w:rsid w:val="00F42D00"/>
    <w:rsid w:val="00F46593"/>
    <w:rsid w:val="00F52E95"/>
    <w:rsid w:val="00F55274"/>
    <w:rsid w:val="00F6236E"/>
    <w:rsid w:val="00F70C74"/>
    <w:rsid w:val="00F72042"/>
    <w:rsid w:val="00F732CF"/>
    <w:rsid w:val="00F73783"/>
    <w:rsid w:val="00F81C0C"/>
    <w:rsid w:val="00F82A88"/>
    <w:rsid w:val="00F9098A"/>
    <w:rsid w:val="00F9171C"/>
    <w:rsid w:val="00FA213D"/>
    <w:rsid w:val="00FA4417"/>
    <w:rsid w:val="00FA7C38"/>
    <w:rsid w:val="00FB44B0"/>
    <w:rsid w:val="00FD1455"/>
    <w:rsid w:val="00FD1D6F"/>
    <w:rsid w:val="00FD77D7"/>
    <w:rsid w:val="00FE05E8"/>
    <w:rsid w:val="00FE286C"/>
    <w:rsid w:val="00FF040F"/>
    <w:rsid w:val="00FF3864"/>
    <w:rsid w:val="00FF5FFA"/>
    <w:rsid w:val="00FF6C37"/>
    <w:rsid w:val="2A20A917"/>
    <w:rsid w:val="2A7BEBBF"/>
    <w:rsid w:val="2B91A82C"/>
    <w:rsid w:val="34A0AD67"/>
    <w:rsid w:val="637B08FC"/>
    <w:rsid w:val="64DF4571"/>
    <w:rsid w:val="6D497091"/>
    <w:rsid w:val="6E3725CE"/>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1E357"/>
  <w15:chartTrackingRefBased/>
  <w15:docId w15:val="{10687FAE-47DE-4C8D-8B75-6E6ED98C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B0A"/>
    <w:pPr>
      <w:spacing w:after="0" w:line="240" w:lineRule="auto"/>
    </w:pPr>
    <w:rPr>
      <w:rFonts w:ascii="Calibri" w:hAnsi="Calibri" w:cs="Calibri"/>
      <w:lang w:bidi="bn-IN"/>
    </w:rPr>
  </w:style>
  <w:style w:type="paragraph" w:styleId="Heading1">
    <w:name w:val="heading 1"/>
    <w:basedOn w:val="Normal"/>
    <w:next w:val="Normal"/>
    <w:link w:val="Heading1Char"/>
    <w:qFormat/>
    <w:rsid w:val="008767C9"/>
    <w:pPr>
      <w:keepNext/>
      <w:jc w:val="center"/>
      <w:outlineLvl w:val="0"/>
    </w:pPr>
    <w:rPr>
      <w:rFonts w:ascii="Times New Roman" w:eastAsia="Times New Roman" w:hAnsi="Times New Roman" w:cs="Times New Roman"/>
      <w:b/>
      <w:bCs/>
      <w:sz w:val="24"/>
      <w:szCs w:val="24"/>
      <w:lang w:bidi="ar-SA"/>
    </w:rPr>
  </w:style>
  <w:style w:type="paragraph" w:styleId="Heading3">
    <w:name w:val="heading 3"/>
    <w:basedOn w:val="Normal"/>
    <w:next w:val="Normal"/>
    <w:link w:val="Heading3Char"/>
    <w:uiPriority w:val="9"/>
    <w:semiHidden/>
    <w:unhideWhenUsed/>
    <w:qFormat/>
    <w:rsid w:val="00E67E5E"/>
    <w:pPr>
      <w:keepNext/>
      <w:keepLines/>
      <w:spacing w:before="40"/>
      <w:outlineLvl w:val="2"/>
    </w:pPr>
    <w:rPr>
      <w:rFonts w:asciiTheme="majorHAnsi" w:eastAsiaTheme="majorEastAsia" w:hAnsiTheme="majorHAnsi" w:cstheme="majorBidi"/>
      <w:color w:val="1F4D78"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EF9"/>
    <w:pPr>
      <w:tabs>
        <w:tab w:val="center" w:pos="4680"/>
        <w:tab w:val="right" w:pos="9360"/>
      </w:tabs>
    </w:pPr>
  </w:style>
  <w:style w:type="character" w:customStyle="1" w:styleId="HeaderChar">
    <w:name w:val="Header Char"/>
    <w:basedOn w:val="DefaultParagraphFont"/>
    <w:link w:val="Header"/>
    <w:uiPriority w:val="99"/>
    <w:rsid w:val="006A0EF9"/>
  </w:style>
  <w:style w:type="paragraph" w:styleId="Footer">
    <w:name w:val="footer"/>
    <w:basedOn w:val="Normal"/>
    <w:link w:val="FooterChar"/>
    <w:uiPriority w:val="99"/>
    <w:unhideWhenUsed/>
    <w:rsid w:val="006A0EF9"/>
    <w:pPr>
      <w:tabs>
        <w:tab w:val="center" w:pos="4680"/>
        <w:tab w:val="right" w:pos="9360"/>
      </w:tabs>
    </w:pPr>
  </w:style>
  <w:style w:type="character" w:customStyle="1" w:styleId="FooterChar">
    <w:name w:val="Footer Char"/>
    <w:basedOn w:val="DefaultParagraphFont"/>
    <w:link w:val="Footer"/>
    <w:uiPriority w:val="99"/>
    <w:rsid w:val="006A0EF9"/>
  </w:style>
  <w:style w:type="paragraph" w:styleId="BalloonText">
    <w:name w:val="Balloon Text"/>
    <w:basedOn w:val="Normal"/>
    <w:link w:val="BalloonTextChar"/>
    <w:uiPriority w:val="99"/>
    <w:semiHidden/>
    <w:unhideWhenUsed/>
    <w:rsid w:val="006A0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EF9"/>
    <w:rPr>
      <w:rFonts w:ascii="Segoe UI" w:hAnsi="Segoe UI" w:cs="Segoe UI"/>
      <w:sz w:val="18"/>
      <w:szCs w:val="18"/>
    </w:rPr>
  </w:style>
  <w:style w:type="character" w:styleId="Hyperlink">
    <w:name w:val="Hyperlink"/>
    <w:rsid w:val="00A820B9"/>
    <w:rPr>
      <w:color w:val="0000FF"/>
      <w:u w:val="single"/>
    </w:rPr>
  </w:style>
  <w:style w:type="paragraph" w:styleId="NoSpacing">
    <w:name w:val="No Spacing"/>
    <w:uiPriority w:val="1"/>
    <w:qFormat/>
    <w:rsid w:val="00A820B9"/>
    <w:pPr>
      <w:spacing w:after="0" w:line="240" w:lineRule="auto"/>
    </w:pPr>
    <w:rPr>
      <w:rFonts w:ascii="Calibri" w:eastAsia="Calibri" w:hAnsi="Calibri" w:cs="Times New Roman"/>
      <w:lang w:val="en-PH"/>
    </w:rPr>
  </w:style>
  <w:style w:type="character" w:customStyle="1" w:styleId="normaltextrun">
    <w:name w:val="normaltextrun"/>
    <w:basedOn w:val="DefaultParagraphFont"/>
    <w:rsid w:val="00A820B9"/>
  </w:style>
  <w:style w:type="character" w:customStyle="1" w:styleId="Heading1Char">
    <w:name w:val="Heading 1 Char"/>
    <w:basedOn w:val="DefaultParagraphFont"/>
    <w:link w:val="Heading1"/>
    <w:rsid w:val="008767C9"/>
    <w:rPr>
      <w:rFonts w:ascii="Times New Roman" w:eastAsia="Times New Roman" w:hAnsi="Times New Roman" w:cs="Times New Roman"/>
      <w:b/>
      <w:bCs/>
      <w:sz w:val="24"/>
      <w:szCs w:val="24"/>
    </w:rPr>
  </w:style>
  <w:style w:type="paragraph" w:styleId="NormalWeb">
    <w:name w:val="Normal (Web)"/>
    <w:basedOn w:val="Normal"/>
    <w:uiPriority w:val="99"/>
    <w:unhideWhenUsed/>
    <w:rsid w:val="008767C9"/>
    <w:pPr>
      <w:spacing w:before="100" w:beforeAutospacing="1" w:after="100" w:afterAutospacing="1"/>
    </w:pPr>
    <w:rPr>
      <w:rFonts w:ascii="Times New Roman" w:eastAsia="Times New Roman" w:hAnsi="Times New Roman" w:cs="Times New Roman"/>
      <w:sz w:val="24"/>
      <w:szCs w:val="24"/>
      <w:lang w:bidi="ar-SA"/>
    </w:rPr>
  </w:style>
  <w:style w:type="paragraph" w:styleId="FootnoteText">
    <w:name w:val="footnote text"/>
    <w:basedOn w:val="Normal"/>
    <w:link w:val="FootnoteTextChar"/>
    <w:uiPriority w:val="99"/>
    <w:unhideWhenUsed/>
    <w:rsid w:val="008767C9"/>
    <w:rPr>
      <w:rFonts w:eastAsia="Calibri" w:cs="Times New Roman"/>
      <w:sz w:val="20"/>
      <w:szCs w:val="20"/>
      <w:lang w:bidi="ar-SA"/>
    </w:rPr>
  </w:style>
  <w:style w:type="character" w:customStyle="1" w:styleId="FootnoteTextChar">
    <w:name w:val="Footnote Text Char"/>
    <w:basedOn w:val="DefaultParagraphFont"/>
    <w:link w:val="FootnoteText"/>
    <w:uiPriority w:val="99"/>
    <w:rsid w:val="008767C9"/>
    <w:rPr>
      <w:rFonts w:ascii="Calibri" w:eastAsia="Calibri" w:hAnsi="Calibri" w:cs="Times New Roman"/>
      <w:sz w:val="20"/>
      <w:szCs w:val="20"/>
    </w:rPr>
  </w:style>
  <w:style w:type="character" w:styleId="FootnoteReference">
    <w:name w:val="footnote reference"/>
    <w:basedOn w:val="DefaultParagraphFont"/>
    <w:uiPriority w:val="99"/>
    <w:unhideWhenUsed/>
    <w:rsid w:val="008767C9"/>
    <w:rPr>
      <w:vertAlign w:val="superscript"/>
    </w:rPr>
  </w:style>
  <w:style w:type="table" w:styleId="TableGrid">
    <w:name w:val="Table Grid"/>
    <w:basedOn w:val="TableNormal"/>
    <w:rsid w:val="009E1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21813"/>
    <w:rPr>
      <w:b/>
      <w:bCs/>
    </w:rPr>
  </w:style>
  <w:style w:type="paragraph" w:customStyle="1" w:styleId="paragraph">
    <w:name w:val="paragraph"/>
    <w:basedOn w:val="Normal"/>
    <w:rsid w:val="007A4F99"/>
    <w:pPr>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eop">
    <w:name w:val="eop"/>
    <w:basedOn w:val="DefaultParagraphFont"/>
    <w:rsid w:val="007A4F99"/>
  </w:style>
  <w:style w:type="character" w:customStyle="1" w:styleId="tabchar">
    <w:name w:val="tabchar"/>
    <w:basedOn w:val="DefaultParagraphFont"/>
    <w:rsid w:val="007A4F99"/>
  </w:style>
  <w:style w:type="paragraph" w:styleId="Title">
    <w:name w:val="Title"/>
    <w:basedOn w:val="Normal"/>
    <w:next w:val="Normal"/>
    <w:link w:val="TitleChar"/>
    <w:autoRedefine/>
    <w:uiPriority w:val="10"/>
    <w:qFormat/>
    <w:rsid w:val="007A4F99"/>
    <w:pPr>
      <w:spacing w:before="120"/>
      <w:contextualSpacing/>
      <w:jc w:val="center"/>
    </w:pPr>
    <w:rPr>
      <w:rFonts w:asciiTheme="minorHAnsi" w:eastAsiaTheme="majorEastAsia" w:hAnsiTheme="minorHAnsi" w:cstheme="majorBidi"/>
      <w:caps/>
      <w:color w:val="ED7D31" w:themeColor="accent2"/>
      <w:spacing w:val="-10"/>
      <w:kern w:val="28"/>
      <w:sz w:val="72"/>
      <w:szCs w:val="72"/>
      <w:lang w:val="en-GB" w:eastAsia="en-GB" w:bidi="ar-SA"/>
    </w:rPr>
  </w:style>
  <w:style w:type="character" w:customStyle="1" w:styleId="TitleChar">
    <w:name w:val="Title Char"/>
    <w:basedOn w:val="DefaultParagraphFont"/>
    <w:link w:val="Title"/>
    <w:uiPriority w:val="10"/>
    <w:rsid w:val="007A4F99"/>
    <w:rPr>
      <w:rFonts w:eastAsiaTheme="majorEastAsia" w:cstheme="majorBidi"/>
      <w:caps/>
      <w:color w:val="ED7D31" w:themeColor="accent2"/>
      <w:spacing w:val="-10"/>
      <w:kern w:val="28"/>
      <w:sz w:val="72"/>
      <w:szCs w:val="72"/>
      <w:lang w:val="en-GB" w:eastAsia="en-GB"/>
    </w:rPr>
  </w:style>
  <w:style w:type="character" w:customStyle="1" w:styleId="ui-provider">
    <w:name w:val="ui-provider"/>
    <w:basedOn w:val="DefaultParagraphFont"/>
    <w:rsid w:val="00316924"/>
  </w:style>
  <w:style w:type="paragraph" w:styleId="ListParagraph">
    <w:name w:val="List Paragraph"/>
    <w:basedOn w:val="Normal"/>
    <w:uiPriority w:val="34"/>
    <w:qFormat/>
    <w:rsid w:val="00E80E72"/>
    <w:pPr>
      <w:spacing w:line="276" w:lineRule="auto"/>
      <w:ind w:left="720"/>
      <w:contextualSpacing/>
    </w:pPr>
    <w:rPr>
      <w:rFonts w:ascii="Arial" w:eastAsia="Arial" w:hAnsi="Arial" w:cs="Arial"/>
      <w:lang w:val="en" w:eastAsia="en-GB" w:bidi="ar-SA"/>
    </w:rPr>
  </w:style>
  <w:style w:type="character" w:styleId="UnresolvedMention">
    <w:name w:val="Unresolved Mention"/>
    <w:basedOn w:val="DefaultParagraphFont"/>
    <w:uiPriority w:val="99"/>
    <w:semiHidden/>
    <w:unhideWhenUsed/>
    <w:rsid w:val="00471818"/>
    <w:rPr>
      <w:color w:val="605E5C"/>
      <w:shd w:val="clear" w:color="auto" w:fill="E1DFDD"/>
    </w:rPr>
  </w:style>
  <w:style w:type="character" w:styleId="FollowedHyperlink">
    <w:name w:val="FollowedHyperlink"/>
    <w:basedOn w:val="DefaultParagraphFont"/>
    <w:uiPriority w:val="99"/>
    <w:semiHidden/>
    <w:unhideWhenUsed/>
    <w:rsid w:val="00471818"/>
    <w:rPr>
      <w:color w:val="954F72" w:themeColor="followedHyperlink"/>
      <w:u w:val="single"/>
    </w:rPr>
  </w:style>
  <w:style w:type="character" w:styleId="CommentReference">
    <w:name w:val="annotation reference"/>
    <w:uiPriority w:val="99"/>
    <w:semiHidden/>
    <w:unhideWhenUsed/>
    <w:rsid w:val="00057150"/>
    <w:rPr>
      <w:sz w:val="16"/>
      <w:szCs w:val="16"/>
    </w:rPr>
  </w:style>
  <w:style w:type="paragraph" w:styleId="CommentText">
    <w:name w:val="annotation text"/>
    <w:basedOn w:val="Normal"/>
    <w:link w:val="CommentTextChar"/>
    <w:uiPriority w:val="99"/>
    <w:unhideWhenUsed/>
    <w:rsid w:val="00057150"/>
    <w:pPr>
      <w:spacing w:after="160"/>
    </w:pPr>
    <w:rPr>
      <w:rFonts w:eastAsia="Calibri" w:cs="Vrinda"/>
      <w:sz w:val="20"/>
      <w:szCs w:val="20"/>
      <w:lang w:bidi="ar-SA"/>
    </w:rPr>
  </w:style>
  <w:style w:type="character" w:customStyle="1" w:styleId="CommentTextChar">
    <w:name w:val="Comment Text Char"/>
    <w:basedOn w:val="DefaultParagraphFont"/>
    <w:link w:val="CommentText"/>
    <w:uiPriority w:val="99"/>
    <w:rsid w:val="00057150"/>
    <w:rPr>
      <w:rFonts w:ascii="Calibri" w:eastAsia="Calibri" w:hAnsi="Calibri" w:cs="Vrinda"/>
      <w:sz w:val="20"/>
      <w:szCs w:val="20"/>
    </w:rPr>
  </w:style>
  <w:style w:type="paragraph" w:styleId="CommentSubject">
    <w:name w:val="annotation subject"/>
    <w:basedOn w:val="CommentText"/>
    <w:next w:val="CommentText"/>
    <w:link w:val="CommentSubjectChar"/>
    <w:uiPriority w:val="99"/>
    <w:semiHidden/>
    <w:unhideWhenUsed/>
    <w:rsid w:val="0009053F"/>
    <w:pPr>
      <w:spacing w:after="0"/>
    </w:pPr>
    <w:rPr>
      <w:rFonts w:eastAsiaTheme="minorHAnsi" w:cs="Calibri"/>
      <w:b/>
      <w:bCs/>
      <w:szCs w:val="25"/>
      <w:lang w:bidi="bn-IN"/>
    </w:rPr>
  </w:style>
  <w:style w:type="character" w:customStyle="1" w:styleId="CommentSubjectChar">
    <w:name w:val="Comment Subject Char"/>
    <w:basedOn w:val="CommentTextChar"/>
    <w:link w:val="CommentSubject"/>
    <w:uiPriority w:val="99"/>
    <w:semiHidden/>
    <w:rsid w:val="0009053F"/>
    <w:rPr>
      <w:rFonts w:ascii="Calibri" w:eastAsia="Calibri" w:hAnsi="Calibri" w:cs="Calibri"/>
      <w:b/>
      <w:bCs/>
      <w:sz w:val="20"/>
      <w:szCs w:val="25"/>
      <w:lang w:bidi="bn-IN"/>
    </w:rPr>
  </w:style>
  <w:style w:type="paragraph" w:styleId="Revision">
    <w:name w:val="Revision"/>
    <w:hidden/>
    <w:uiPriority w:val="99"/>
    <w:semiHidden/>
    <w:rsid w:val="009233FB"/>
    <w:pPr>
      <w:spacing w:after="0" w:line="240" w:lineRule="auto"/>
    </w:pPr>
    <w:rPr>
      <w:rFonts w:ascii="Calibri" w:hAnsi="Calibri" w:cs="Calibri"/>
      <w:szCs w:val="28"/>
      <w:lang w:bidi="bn-IN"/>
    </w:rPr>
  </w:style>
  <w:style w:type="character" w:customStyle="1" w:styleId="Heading3Char">
    <w:name w:val="Heading 3 Char"/>
    <w:basedOn w:val="DefaultParagraphFont"/>
    <w:link w:val="Heading3"/>
    <w:uiPriority w:val="9"/>
    <w:semiHidden/>
    <w:rsid w:val="00E67E5E"/>
    <w:rPr>
      <w:rFonts w:asciiTheme="majorHAnsi" w:eastAsiaTheme="majorEastAsia" w:hAnsiTheme="majorHAnsi" w:cstheme="majorBidi"/>
      <w:color w:val="1F4D78" w:themeColor="accent1" w:themeShade="7F"/>
      <w:sz w:val="24"/>
      <w:szCs w:val="30"/>
      <w:lang w:bidi="bn-IN"/>
    </w:rPr>
  </w:style>
  <w:style w:type="character" w:styleId="Mention">
    <w:name w:val="Mention"/>
    <w:basedOn w:val="DefaultParagraphFont"/>
    <w:uiPriority w:val="99"/>
    <w:unhideWhenUsed/>
    <w:rsid w:val="007948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69438">
      <w:bodyDiv w:val="1"/>
      <w:marLeft w:val="0"/>
      <w:marRight w:val="0"/>
      <w:marTop w:val="0"/>
      <w:marBottom w:val="0"/>
      <w:divBdr>
        <w:top w:val="none" w:sz="0" w:space="0" w:color="auto"/>
        <w:left w:val="none" w:sz="0" w:space="0" w:color="auto"/>
        <w:bottom w:val="none" w:sz="0" w:space="0" w:color="auto"/>
        <w:right w:val="none" w:sz="0" w:space="0" w:color="auto"/>
      </w:divBdr>
    </w:div>
    <w:div w:id="495925942">
      <w:bodyDiv w:val="1"/>
      <w:marLeft w:val="0"/>
      <w:marRight w:val="0"/>
      <w:marTop w:val="0"/>
      <w:marBottom w:val="0"/>
      <w:divBdr>
        <w:top w:val="none" w:sz="0" w:space="0" w:color="auto"/>
        <w:left w:val="none" w:sz="0" w:space="0" w:color="auto"/>
        <w:bottom w:val="none" w:sz="0" w:space="0" w:color="auto"/>
        <w:right w:val="none" w:sz="0" w:space="0" w:color="auto"/>
      </w:divBdr>
    </w:div>
    <w:div w:id="1393309196">
      <w:bodyDiv w:val="1"/>
      <w:marLeft w:val="0"/>
      <w:marRight w:val="0"/>
      <w:marTop w:val="0"/>
      <w:marBottom w:val="0"/>
      <w:divBdr>
        <w:top w:val="none" w:sz="0" w:space="0" w:color="auto"/>
        <w:left w:val="none" w:sz="0" w:space="0" w:color="auto"/>
        <w:bottom w:val="none" w:sz="0" w:space="0" w:color="auto"/>
        <w:right w:val="none" w:sz="0" w:space="0" w:color="auto"/>
      </w:divBdr>
    </w:div>
    <w:div w:id="1713265667">
      <w:bodyDiv w:val="1"/>
      <w:marLeft w:val="0"/>
      <w:marRight w:val="0"/>
      <w:marTop w:val="0"/>
      <w:marBottom w:val="0"/>
      <w:divBdr>
        <w:top w:val="none" w:sz="0" w:space="0" w:color="auto"/>
        <w:left w:val="none" w:sz="0" w:space="0" w:color="auto"/>
        <w:bottom w:val="none" w:sz="0" w:space="0" w:color="auto"/>
        <w:right w:val="none" w:sz="0" w:space="0" w:color="auto"/>
      </w:divBdr>
    </w:div>
    <w:div w:id="184366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untry.bangladesh.jobs@asiafoundation.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angladesh.general@asiafoundation.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angladesh.general@asiafounda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d19a46-b5d5-4eeb-99a7-9f44c4261634">6RAC5RNKXPUF-13-12689</_dlc_DocId>
    <_dlc_DocIdUrl xmlns="c2d19a46-b5d5-4eeb-99a7-9f44c4261634">
      <Url>https://theasiafoundation.sharepoint.com/sites/bangladesh/_layouts/15/DocIdRedir.aspx?ID=6RAC5RNKXPUF-13-12689</Url>
      <Description>6RAC5RNKXPUF-13-12689</Description>
    </_dlc_DocIdUrl>
    <n2a1eaf6048c46588c98755dbcc88e86 xmlns="c2d19a46-b5d5-4eeb-99a7-9f44c4261634">
      <Terms xmlns="http://schemas.microsoft.com/office/infopath/2007/PartnerControls">
        <TermInfo xmlns="http://schemas.microsoft.com/office/infopath/2007/PartnerControls">
          <TermName xmlns="http://schemas.microsoft.com/office/infopath/2007/PartnerControls">Bangladesh</TermName>
          <TermId xmlns="http://schemas.microsoft.com/office/infopath/2007/PartnerControls">9828f4ce-e824-4f67-a074-58c0cd8d6d9c</TermId>
        </TermInfo>
      </Terms>
    </n2a1eaf6048c46588c98755dbcc88e86>
    <TaxKeywordTaxHTField xmlns="c2d19a46-b5d5-4eeb-99a7-9f44c4261634">
      <Terms xmlns="http://schemas.microsoft.com/office/infopath/2007/PartnerControls"/>
    </TaxKeywordTaxHTField>
    <j6922269afc84a1d88124ac7ddb13a44 xmlns="c2d19a46-b5d5-4eeb-99a7-9f44c4261634">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08ce760d-4465-45e8-8586-618f74d1d660</TermId>
        </TermInfo>
      </Terms>
    </j6922269afc84a1d88124ac7ddb13a44>
    <TaxCatchAll xmlns="c2d19a46-b5d5-4eeb-99a7-9f44c4261634">
      <Value>295</Value>
      <Value>1</Value>
    </TaxCatchAll>
    <a9b8e57c685240c0a661b38ed7301e7f xmlns="c2d19a46-b5d5-4eeb-99a7-9f44c4261634">
      <Terms xmlns="http://schemas.microsoft.com/office/infopath/2007/PartnerControls"/>
    </a9b8e57c685240c0a661b38ed7301e7f>
    <k7b646f9786f435787b1b275ec2537af xmlns="c2d19a46-b5d5-4eeb-99a7-9f44c4261634">
      <Terms xmlns="http://schemas.microsoft.com/office/infopath/2007/PartnerControls"/>
    </k7b646f9786f435787b1b275ec2537a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a545476-4f41-440b-8ad9-9d484aa1f964" ContentTypeId="0x010100B0C096372150E44FB8E091B57FAB756E02"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TAF Document - Single Country" ma:contentTypeID="0x010100B0C096372150E44FB8E091B57FAB756E0200C216A3350AB0BB4A8D396F613AD5073E" ma:contentTypeVersion="21" ma:contentTypeDescription="Default TAF document type, with a single-select Country field" ma:contentTypeScope="" ma:versionID="9b6787fe4f8c7f10551b3cb8d9bd4c81">
  <xsd:schema xmlns:xsd="http://www.w3.org/2001/XMLSchema" xmlns:xs="http://www.w3.org/2001/XMLSchema" xmlns:p="http://schemas.microsoft.com/office/2006/metadata/properties" xmlns:ns2="c2d19a46-b5d5-4eeb-99a7-9f44c4261634" xmlns:ns3="d8c655f3-cd3e-4bf7-a38b-f68e0db82f16" targetNamespace="http://schemas.microsoft.com/office/2006/metadata/properties" ma:root="true" ma:fieldsID="6a07d9688a4a07faf2c7d3c1d38bf8a8" ns2:_="" ns3:_="">
    <xsd:import namespace="c2d19a46-b5d5-4eeb-99a7-9f44c4261634"/>
    <xsd:import namespace="d8c655f3-cd3e-4bf7-a38b-f68e0db82f16"/>
    <xsd:element name="properties">
      <xsd:complexType>
        <xsd:sequence>
          <xsd:element name="documentManagement">
            <xsd:complexType>
              <xsd:all>
                <xsd:element ref="ns2:_dlc_DocId" minOccurs="0"/>
                <xsd:element ref="ns2:_dlc_DocIdUrl" minOccurs="0"/>
                <xsd:element ref="ns2:_dlc_DocIdPersistId" minOccurs="0"/>
                <xsd:element ref="ns2:a9b8e57c685240c0a661b38ed7301e7f" minOccurs="0"/>
                <xsd:element ref="ns2:TaxCatchAll" minOccurs="0"/>
                <xsd:element ref="ns2:TaxCatchAllLabel" minOccurs="0"/>
                <xsd:element ref="ns2:k7b646f9786f435787b1b275ec2537af" minOccurs="0"/>
                <xsd:element ref="ns2:j6922269afc84a1d88124ac7ddb13a44" minOccurs="0"/>
                <xsd:element ref="ns2:TaxKeywordTaxHTField" minOccurs="0"/>
                <xsd:element ref="ns2:n2a1eaf6048c46588c98755dbcc88e86"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19a46-b5d5-4eeb-99a7-9f44c42616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9b8e57c685240c0a661b38ed7301e7f" ma:index="11" nillable="true" ma:taxonomy="true" ma:internalName="a9b8e57c685240c0a661b38ed7301e7f" ma:taxonomyFieldName="DocStatus" ma:displayName="Doc Status" ma:default="" ma:fieldId="{a9b8e57c-6852-40c0-a661-b38ed7301e7f}" ma:sspId="da545476-4f41-440b-8ad9-9d484aa1f964" ma:termSetId="925b919f-1de0-462d-9b81-5e42b6bc822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3d09a-623e-472b-83fa-7f57b8259a2f}" ma:internalName="TaxCatchAll" ma:showField="CatchAllData" ma:web="d8c655f3-cd3e-4bf7-a38b-f68e0db82f1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3d09a-623e-472b-83fa-7f57b8259a2f}" ma:internalName="TaxCatchAllLabel" ma:readOnly="true" ma:showField="CatchAllDataLabel" ma:web="d8c655f3-cd3e-4bf7-a38b-f68e0db82f16">
      <xsd:complexType>
        <xsd:complexContent>
          <xsd:extension base="dms:MultiChoiceLookup">
            <xsd:sequence>
              <xsd:element name="Value" type="dms:Lookup" maxOccurs="unbounded" minOccurs="0" nillable="true"/>
            </xsd:sequence>
          </xsd:extension>
        </xsd:complexContent>
      </xsd:complexType>
    </xsd:element>
    <xsd:element name="k7b646f9786f435787b1b275ec2537af" ma:index="15" nillable="true" ma:taxonomy="true" ma:internalName="k7b646f9786f435787b1b275ec2537af" ma:taxonomyFieldName="Team" ma:displayName="Team" ma:default="" ma:fieldId="{47b646f9-786f-4357-87b1-b275ec2537af}" ma:sspId="da545476-4f41-440b-8ad9-9d484aa1f964" ma:termSetId="73bbc426-27ba-43fc-b351-fec10d013910" ma:anchorId="00000000-0000-0000-0000-000000000000" ma:open="false" ma:isKeyword="false">
      <xsd:complexType>
        <xsd:sequence>
          <xsd:element ref="pc:Terms" minOccurs="0" maxOccurs="1"/>
        </xsd:sequence>
      </xsd:complexType>
    </xsd:element>
    <xsd:element name="j6922269afc84a1d88124ac7ddb13a44" ma:index="17" nillable="true" ma:taxonomy="true" ma:internalName="j6922269afc84a1d88124ac7ddb13a44" ma:taxonomyFieldName="Year" ma:displayName="Fiscal Year" ma:default="" ma:fieldId="{36922269-afc8-4a1d-8812-4ac7ddb13a44}" ma:sspId="da545476-4f41-440b-8ad9-9d484aa1f964" ma:termSetId="78c0a93a-a448-4839-942d-3caeeef28238"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da545476-4f41-440b-8ad9-9d484aa1f964" ma:termSetId="00000000-0000-0000-0000-000000000000" ma:anchorId="00000000-0000-0000-0000-000000000000" ma:open="true" ma:isKeyword="true">
      <xsd:complexType>
        <xsd:sequence>
          <xsd:element ref="pc:Terms" minOccurs="0" maxOccurs="1"/>
        </xsd:sequence>
      </xsd:complexType>
    </xsd:element>
    <xsd:element name="n2a1eaf6048c46588c98755dbcc88e86" ma:index="21" nillable="true" ma:taxonomy="true" ma:internalName="n2a1eaf6048c46588c98755dbcc88e86" ma:taxonomyFieldName="Country" ma:displayName="Country" ma:default="" ma:fieldId="{72a1eaf6-048c-4658-8c98-755dbcc88e86}" ma:sspId="da545476-4f41-440b-8ad9-9d484aa1f964" ma:termSetId="291fcdfc-e3fc-4b4f-9448-c371b494f9b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c655f3-cd3e-4bf7-a38b-f68e0db82f16"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4" nillable="true" ma:displayName="Sharing Hint Hash" ma:internalName="SharingHintHash" ma:readOnly="true">
      <xsd:simpleType>
        <xsd:restriction base="dms:Text"/>
      </xsd:simpleType>
    </xsd:element>
    <xsd:element name="SharedWithDetails" ma:index="2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A1A2D2-F310-4054-B379-D077FEB34EEB}">
  <ds:schemaRefs>
    <ds:schemaRef ds:uri="http://schemas.microsoft.com/office/2006/metadata/properties"/>
    <ds:schemaRef ds:uri="http://schemas.microsoft.com/office/infopath/2007/PartnerControls"/>
    <ds:schemaRef ds:uri="c2d19a46-b5d5-4eeb-99a7-9f44c4261634"/>
  </ds:schemaRefs>
</ds:datastoreItem>
</file>

<file path=customXml/itemProps2.xml><?xml version="1.0" encoding="utf-8"?>
<ds:datastoreItem xmlns:ds="http://schemas.openxmlformats.org/officeDocument/2006/customXml" ds:itemID="{8B52BEE0-7B2F-4E5E-B1B7-294F73256614}">
  <ds:schemaRefs>
    <ds:schemaRef ds:uri="http://schemas.microsoft.com/sharepoint/v3/contenttype/forms"/>
  </ds:schemaRefs>
</ds:datastoreItem>
</file>

<file path=customXml/itemProps3.xml><?xml version="1.0" encoding="utf-8"?>
<ds:datastoreItem xmlns:ds="http://schemas.openxmlformats.org/officeDocument/2006/customXml" ds:itemID="{9D77B149-CA5E-4E75-BCCD-EEF88A4814B7}">
  <ds:schemaRefs>
    <ds:schemaRef ds:uri="Microsoft.SharePoint.Taxonomy.ContentTypeSync"/>
  </ds:schemaRefs>
</ds:datastoreItem>
</file>

<file path=customXml/itemProps4.xml><?xml version="1.0" encoding="utf-8"?>
<ds:datastoreItem xmlns:ds="http://schemas.openxmlformats.org/officeDocument/2006/customXml" ds:itemID="{E8A94D5C-F2A5-454D-9518-8E5A93F43460}">
  <ds:schemaRefs>
    <ds:schemaRef ds:uri="http://schemas.microsoft.com/sharepoint/events"/>
  </ds:schemaRefs>
</ds:datastoreItem>
</file>

<file path=customXml/itemProps5.xml><?xml version="1.0" encoding="utf-8"?>
<ds:datastoreItem xmlns:ds="http://schemas.openxmlformats.org/officeDocument/2006/customXml" ds:itemID="{854D419B-DDC1-41A9-8442-CC62037555C5}">
  <ds:schemaRefs>
    <ds:schemaRef ds:uri="http://schemas.openxmlformats.org/officeDocument/2006/bibliography"/>
  </ds:schemaRefs>
</ds:datastoreItem>
</file>

<file path=customXml/itemProps6.xml><?xml version="1.0" encoding="utf-8"?>
<ds:datastoreItem xmlns:ds="http://schemas.openxmlformats.org/officeDocument/2006/customXml" ds:itemID="{FE253EAA-5A7F-49D3-84EE-CB8B90EF7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19a46-b5d5-4eeb-99a7-9f44c4261634"/>
    <ds:schemaRef ds:uri="d8c655f3-cd3e-4bf7-a38b-f68e0db82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533a42-52d5-4c95-8236-ef8e332e1b09}" enabled="1" method="Privileged" siteId="{ba456844-44ef-4bd8-8efe-beca529e0771}"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2839</Words>
  <Characters>18741</Characters>
  <Application>Microsoft Office Word</Application>
  <DocSecurity>0</DocSecurity>
  <Lines>360</Lines>
  <Paragraphs>237</Paragraphs>
  <ScaleCrop>false</ScaleCrop>
  <Company/>
  <LinksUpToDate>false</LinksUpToDate>
  <CharactersWithSpaces>21343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Sukla Dey</dc:creator>
  <cp:keywords/>
  <dc:description/>
  <cp:lastModifiedBy>Kashfia Zaman</cp:lastModifiedBy>
  <cp:revision>3</cp:revision>
  <cp:lastPrinted>2026-04-06T09:32:00Z</cp:lastPrinted>
  <dcterms:created xsi:type="dcterms:W3CDTF">2026-04-19T08:30:00Z</dcterms:created>
  <dcterms:modified xsi:type="dcterms:W3CDTF">2026-04-19T08:32:00Z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0x010100B0C096372150E44FB8E091B57FAB756E0200C216A3350AB0BB4A8D396F613AD5073E</vt:lpwstr>
  </property>
  <property fmtid="{D5CDD505-2E9C-101B-9397-08002B2CF9AE}" pid="3" name="_dlc_DocIdItemGuid">
    <vt:lpwstr>36d059aa-74ef-4027-89ba-0d902fec14a9</vt:lpwstr>
  </property>
  <property fmtid="{D5CDD505-2E9C-101B-9397-08002B2CF9AE}" pid="4" name="DocStatus">
    <vt:lpwstr/>
  </property>
  <property fmtid="{D5CDD505-2E9C-101B-9397-08002B2CF9AE}" pid="5" name="TaxKeyword">
    <vt:lpwstr/>
  </property>
  <property fmtid="{D5CDD505-2E9C-101B-9397-08002B2CF9AE}" pid="6" name="Year">
    <vt:lpwstr>295;#2017|08ce760d-4465-45e8-8586-618f74d1d660</vt:lpwstr>
  </property>
  <property fmtid="{D5CDD505-2E9C-101B-9397-08002B2CF9AE}" pid="7" name="Team">
    <vt:lpwstr/>
  </property>
  <property fmtid="{D5CDD505-2E9C-101B-9397-08002B2CF9AE}" pid="8" name="Country">
    <vt:lpwstr>1;#Bangladesh|9828f4ce-e824-4f67-a074-58c0cd8d6d9c</vt:lpwstr>
  </property>
  <property fmtid="{D5CDD505-2E9C-101B-9397-08002B2CF9AE}" pid="9" name="AuthorIds_UIVersion_4096">
    <vt:lpwstr>104</vt:lpwstr>
  </property>
  <property fmtid="{D5CDD505-2E9C-101B-9397-08002B2CF9AE}" pid="10" name="MSIP_Label_ea533a42-52d5-4c95-8236-ef8e332e1b09_Enabled">
    <vt:lpwstr>true</vt:lpwstr>
  </property>
  <property fmtid="{D5CDD505-2E9C-101B-9397-08002B2CF9AE}" pid="11" name="MSIP_Label_ea533a42-52d5-4c95-8236-ef8e332e1b09_SetDate">
    <vt:lpwstr>2023-10-05T06:30:19Z</vt:lpwstr>
  </property>
  <property fmtid="{D5CDD505-2E9C-101B-9397-08002B2CF9AE}" pid="12" name="MSIP_Label_ea533a42-52d5-4c95-8236-ef8e332e1b09_Method">
    <vt:lpwstr>Standard</vt:lpwstr>
  </property>
  <property fmtid="{D5CDD505-2E9C-101B-9397-08002B2CF9AE}" pid="13" name="MSIP_Label_ea533a42-52d5-4c95-8236-ef8e332e1b09_Name">
    <vt:lpwstr>Standard</vt:lpwstr>
  </property>
  <property fmtid="{D5CDD505-2E9C-101B-9397-08002B2CF9AE}" pid="14" name="MSIP_Label_ea533a42-52d5-4c95-8236-ef8e332e1b09_SiteId">
    <vt:lpwstr>ba456844-44ef-4bd8-8efe-beca529e0771</vt:lpwstr>
  </property>
  <property fmtid="{D5CDD505-2E9C-101B-9397-08002B2CF9AE}" pid="15" name="MSIP_Label_ea533a42-52d5-4c95-8236-ef8e332e1b09_ActionId">
    <vt:lpwstr>35e03708-b72d-4828-97a1-92318d76b472</vt:lpwstr>
  </property>
  <property fmtid="{D5CDD505-2E9C-101B-9397-08002B2CF9AE}" pid="16" name="MSIP_Label_ea533a42-52d5-4c95-8236-ef8e332e1b09_ContentBits">
    <vt:lpwstr>0</vt:lpwstr>
  </property>
  <property fmtid="{D5CDD505-2E9C-101B-9397-08002B2CF9AE}" pid="17" name="GrammarlyDocumentId">
    <vt:lpwstr>b94ae5af6b96d57e6850308f44bf0079f5421581b2d85a694df3fdb51197273e</vt:lpwstr>
  </property>
  <property fmtid="{D5CDD505-2E9C-101B-9397-08002B2CF9AE}" pid="18" name="MediaServiceImageTags">
    <vt:lpwstr/>
  </property>
  <property fmtid="{D5CDD505-2E9C-101B-9397-08002B2CF9AE}" pid="19" name="lcf76f155ced4ddcb4097134ff3c332f">
    <vt:lpwstr/>
  </property>
</Properties>
</file>