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5467" w14:textId="77777777" w:rsidR="00402961" w:rsidRPr="003163DA" w:rsidRDefault="2F83C432" w:rsidP="4EDFDC2D">
      <w:pPr>
        <w:spacing w:after="80"/>
        <w:jc w:val="center"/>
        <w:rPr>
          <w:rFonts w:asciiTheme="minorHAnsi" w:eastAsiaTheme="minorEastAsia" w:hAnsiTheme="minorHAnsi" w:cstheme="minorBidi"/>
          <w:b/>
          <w:bCs/>
          <w:color w:val="156082" w:themeColor="accent1"/>
          <w:sz w:val="22"/>
          <w:szCs w:val="22"/>
          <w:u w:val="single"/>
        </w:rPr>
      </w:pPr>
      <w:r w:rsidRPr="4EDFDC2D">
        <w:rPr>
          <w:rFonts w:asciiTheme="minorHAnsi" w:eastAsiaTheme="minorEastAsia" w:hAnsiTheme="minorHAnsi" w:cstheme="minorBidi"/>
          <w:b/>
          <w:bCs/>
          <w:sz w:val="22"/>
          <w:szCs w:val="22"/>
          <w:u w:val="single"/>
        </w:rPr>
        <w:t>Terms of Reference</w:t>
      </w:r>
    </w:p>
    <w:p w14:paraId="47DAC6AA" w14:textId="77777777" w:rsidR="00402961" w:rsidRPr="002E3694" w:rsidRDefault="2F83C432" w:rsidP="4EDFDC2D">
      <w:pPr>
        <w:spacing w:line="276" w:lineRule="auto"/>
        <w:jc w:val="center"/>
        <w:rPr>
          <w:rFonts w:asciiTheme="minorHAnsi" w:eastAsiaTheme="minorEastAsia" w:hAnsiTheme="minorHAnsi" w:cstheme="minorBidi"/>
          <w:b/>
          <w:bCs/>
          <w:sz w:val="22"/>
          <w:szCs w:val="22"/>
        </w:rPr>
      </w:pPr>
      <w:r w:rsidRPr="4EDFDC2D">
        <w:rPr>
          <w:rFonts w:asciiTheme="minorHAnsi" w:eastAsiaTheme="minorEastAsia" w:hAnsiTheme="minorHAnsi" w:cstheme="minorBidi"/>
          <w:b/>
          <w:bCs/>
          <w:sz w:val="22"/>
          <w:szCs w:val="22"/>
        </w:rPr>
        <w:t>Hiring Consultancy firm/firms to provide workplace-based training to FMCG workers of the agro-processing sector under the BYETS project of Swisscontact</w:t>
      </w:r>
    </w:p>
    <w:p w14:paraId="2F043A08" w14:textId="77777777" w:rsidR="00402961" w:rsidRPr="002E3694" w:rsidRDefault="00402961" w:rsidP="4EDFDC2D">
      <w:pPr>
        <w:spacing w:line="276" w:lineRule="auto"/>
        <w:jc w:val="center"/>
        <w:rPr>
          <w:rFonts w:asciiTheme="minorHAnsi" w:eastAsiaTheme="minorEastAsia" w:hAnsiTheme="minorHAnsi" w:cstheme="minorBidi"/>
          <w:b/>
          <w:bCs/>
          <w:sz w:val="22"/>
          <w:szCs w:val="22"/>
        </w:rPr>
      </w:pPr>
    </w:p>
    <w:p w14:paraId="50330951" w14:textId="77777777" w:rsidR="00402961" w:rsidRPr="002E3694" w:rsidRDefault="2F83C432" w:rsidP="4EDFDC2D">
      <w:pPr>
        <w:pStyle w:val="ListParagraph"/>
        <w:numPr>
          <w:ilvl w:val="0"/>
          <w:numId w:val="5"/>
        </w:numPr>
        <w:spacing w:line="276" w:lineRule="auto"/>
        <w:jc w:val="both"/>
        <w:rPr>
          <w:rFonts w:asciiTheme="minorHAnsi" w:eastAsiaTheme="minorEastAsia" w:hAnsiTheme="minorHAnsi" w:cstheme="minorBidi"/>
          <w:b/>
          <w:bCs/>
          <w:color w:val="0F4761" w:themeColor="accent1" w:themeShade="BF"/>
          <w:sz w:val="22"/>
          <w:szCs w:val="22"/>
        </w:rPr>
      </w:pPr>
      <w:r w:rsidRPr="4EDFDC2D">
        <w:rPr>
          <w:rFonts w:asciiTheme="minorHAnsi" w:eastAsiaTheme="minorEastAsia" w:hAnsiTheme="minorHAnsi" w:cstheme="minorBidi"/>
          <w:b/>
          <w:bCs/>
          <w:sz w:val="22"/>
          <w:szCs w:val="22"/>
        </w:rPr>
        <w:t>Background</w:t>
      </w:r>
    </w:p>
    <w:p w14:paraId="50F93C0C" w14:textId="77777777" w:rsidR="00402961" w:rsidRPr="002E3694" w:rsidRDefault="2F83C432" w:rsidP="4EDFDC2D">
      <w:pPr>
        <w:jc w:val="both"/>
        <w:rPr>
          <w:rFonts w:asciiTheme="minorHAnsi" w:eastAsiaTheme="minorEastAsia" w:hAnsiTheme="minorHAnsi" w:cstheme="minorBidi"/>
          <w:sz w:val="22"/>
          <w:szCs w:val="22"/>
        </w:rPr>
      </w:pPr>
      <w:r w:rsidRPr="4EDFDC2D">
        <w:rPr>
          <w:rFonts w:asciiTheme="minorHAnsi" w:eastAsiaTheme="minorEastAsia" w:hAnsiTheme="minorHAnsi" w:cstheme="minorBidi"/>
          <w:sz w:val="22"/>
          <w:szCs w:val="22"/>
        </w:rPr>
        <w:t xml:space="preserve">Swisscontact was established in 1959 as an independent foundation by notable figures from the worlds of commerce and science in Switzerland. It is exclusively involved in international development cooperation and has carried out its mandated projects since 1961. Based in Zurich, Swisscontact currently manages 133 projects in 41 countries on behalf of public and private funding partners. </w:t>
      </w:r>
    </w:p>
    <w:p w14:paraId="0481671D" w14:textId="77777777" w:rsidR="00402961" w:rsidRPr="002E3694" w:rsidRDefault="00402961" w:rsidP="4EDFDC2D">
      <w:pPr>
        <w:jc w:val="both"/>
        <w:rPr>
          <w:rFonts w:asciiTheme="minorHAnsi" w:eastAsiaTheme="minorEastAsia" w:hAnsiTheme="minorHAnsi" w:cstheme="minorBidi"/>
          <w:sz w:val="22"/>
          <w:szCs w:val="22"/>
        </w:rPr>
      </w:pPr>
    </w:p>
    <w:p w14:paraId="735D7356" w14:textId="76FB4FE9" w:rsidR="00402961" w:rsidRPr="002E3694" w:rsidRDefault="2F83C432" w:rsidP="4EDFDC2D">
      <w:pPr>
        <w:jc w:val="both"/>
        <w:rPr>
          <w:rFonts w:asciiTheme="minorHAnsi" w:eastAsiaTheme="minorEastAsia" w:hAnsiTheme="minorHAnsi" w:cstheme="minorBidi"/>
          <w:sz w:val="22"/>
          <w:szCs w:val="22"/>
        </w:rPr>
      </w:pPr>
      <w:r w:rsidRPr="4EDFDC2D">
        <w:rPr>
          <w:rFonts w:asciiTheme="minorHAnsi" w:eastAsiaTheme="minorEastAsia" w:hAnsiTheme="minorHAnsi" w:cstheme="minorBidi"/>
          <w:sz w:val="22"/>
          <w:szCs w:val="22"/>
        </w:rPr>
        <w:t>The Building Youth Employability Through Skills (BYETS) project implemented by Swisscontact and funded by the Embassy of the Kingdom of the Netherlands</w:t>
      </w:r>
      <w:r w:rsidR="37CF5741" w:rsidRPr="4EDFDC2D">
        <w:rPr>
          <w:rFonts w:asciiTheme="minorHAnsi" w:eastAsiaTheme="minorEastAsia" w:hAnsiTheme="minorHAnsi" w:cstheme="minorBidi"/>
          <w:sz w:val="22"/>
          <w:szCs w:val="22"/>
        </w:rPr>
        <w:t>,</w:t>
      </w:r>
      <w:r w:rsidRPr="4EDFDC2D">
        <w:rPr>
          <w:rFonts w:asciiTheme="minorHAnsi" w:eastAsiaTheme="minorEastAsia" w:hAnsiTheme="minorHAnsi" w:cstheme="minorBidi"/>
          <w:sz w:val="22"/>
          <w:szCs w:val="22"/>
        </w:rPr>
        <w:t xml:space="preserve"> will empower 25,000 Bangladeshi youth with improved technical, employability and entrepreneurial skills, and connect them to income-generating opportunities: jobs and self-employment. The project aims to support youths by providing training in three sectors: Readymade Garments (RMG), Agro-processing (AP), and Information and Communication Technology (ICT) across four divisions (Dhaka, Khulna, Chattogram</w:t>
      </w:r>
      <w:r w:rsidR="17AFFC51" w:rsidRPr="4EDFDC2D">
        <w:rPr>
          <w:rFonts w:asciiTheme="minorHAnsi" w:eastAsiaTheme="minorEastAsia" w:hAnsiTheme="minorHAnsi" w:cstheme="minorBidi"/>
          <w:sz w:val="22"/>
          <w:szCs w:val="22"/>
        </w:rPr>
        <w:t>,</w:t>
      </w:r>
      <w:r w:rsidRPr="4EDFDC2D">
        <w:rPr>
          <w:rFonts w:asciiTheme="minorHAnsi" w:eastAsiaTheme="minorEastAsia" w:hAnsiTheme="minorHAnsi" w:cstheme="minorBidi"/>
          <w:sz w:val="22"/>
          <w:szCs w:val="22"/>
        </w:rPr>
        <w:t xml:space="preserve"> and Rajshahi). The project will address the existing constraints in developing the skills of the youth and support to establish a systemic approach to provide market-driven training specifically by: </w:t>
      </w:r>
    </w:p>
    <w:p w14:paraId="631EA619" w14:textId="77777777" w:rsidR="00402961" w:rsidRPr="002E3694" w:rsidRDefault="2F83C432" w:rsidP="4EDFDC2D">
      <w:pPr>
        <w:pStyle w:val="ListParagraph"/>
        <w:numPr>
          <w:ilvl w:val="0"/>
          <w:numId w:val="6"/>
        </w:numPr>
        <w:jc w:val="both"/>
        <w:rPr>
          <w:rFonts w:asciiTheme="minorHAnsi" w:eastAsiaTheme="minorEastAsia" w:hAnsiTheme="minorHAnsi" w:cstheme="minorBidi"/>
          <w:sz w:val="22"/>
          <w:szCs w:val="22"/>
        </w:rPr>
      </w:pPr>
      <w:r w:rsidRPr="4EDFDC2D">
        <w:rPr>
          <w:rFonts w:asciiTheme="minorHAnsi" w:eastAsiaTheme="minorEastAsia" w:hAnsiTheme="minorHAnsi" w:cstheme="minorBidi"/>
          <w:sz w:val="22"/>
          <w:szCs w:val="22"/>
        </w:rPr>
        <w:t>Building the capacity of 20 Training Service Providers (TSPs) to design and implement quality training and job placement support services.</w:t>
      </w:r>
    </w:p>
    <w:p w14:paraId="29D6F0AA" w14:textId="77777777" w:rsidR="00402961" w:rsidRPr="002E3694" w:rsidRDefault="2F83C432" w:rsidP="4EDFDC2D">
      <w:pPr>
        <w:pStyle w:val="ListParagraph"/>
        <w:numPr>
          <w:ilvl w:val="0"/>
          <w:numId w:val="6"/>
        </w:numPr>
        <w:jc w:val="both"/>
        <w:rPr>
          <w:rFonts w:asciiTheme="minorHAnsi" w:eastAsiaTheme="minorEastAsia" w:hAnsiTheme="minorHAnsi" w:cstheme="minorBidi"/>
          <w:sz w:val="22"/>
          <w:szCs w:val="22"/>
        </w:rPr>
      </w:pPr>
      <w:r w:rsidRPr="4EDFDC2D">
        <w:rPr>
          <w:rFonts w:asciiTheme="minorHAnsi" w:eastAsiaTheme="minorEastAsia" w:hAnsiTheme="minorHAnsi" w:cstheme="minorBidi"/>
          <w:sz w:val="22"/>
          <w:szCs w:val="22"/>
        </w:rPr>
        <w:t xml:space="preserve">Collaborating with 50 private sector employers in improving existing workplace-based training (WBT) systems or setting up new ones to upskill and reskill workers. </w:t>
      </w:r>
    </w:p>
    <w:p w14:paraId="3DE1DDF5" w14:textId="77777777" w:rsidR="00402961" w:rsidRPr="002E3694" w:rsidRDefault="00402961" w:rsidP="4EDFDC2D">
      <w:pPr>
        <w:spacing w:line="276" w:lineRule="auto"/>
        <w:jc w:val="both"/>
        <w:rPr>
          <w:rFonts w:asciiTheme="minorHAnsi" w:eastAsiaTheme="minorEastAsia" w:hAnsiTheme="minorHAnsi" w:cstheme="minorBidi"/>
          <w:sz w:val="22"/>
          <w:szCs w:val="22"/>
        </w:rPr>
      </w:pPr>
    </w:p>
    <w:p w14:paraId="1D0CD892" w14:textId="77777777" w:rsidR="00402961" w:rsidRPr="002E3694" w:rsidRDefault="2F83C432" w:rsidP="4EDFDC2D">
      <w:pPr>
        <w:pStyle w:val="ListParagraph"/>
        <w:numPr>
          <w:ilvl w:val="0"/>
          <w:numId w:val="5"/>
        </w:numPr>
        <w:spacing w:line="276" w:lineRule="auto"/>
        <w:jc w:val="both"/>
        <w:rPr>
          <w:rFonts w:asciiTheme="minorHAnsi" w:eastAsiaTheme="minorEastAsia" w:hAnsiTheme="minorHAnsi" w:cstheme="minorBidi"/>
          <w:b/>
          <w:bCs/>
          <w:color w:val="0F4761" w:themeColor="accent1" w:themeShade="BF"/>
          <w:sz w:val="22"/>
          <w:szCs w:val="22"/>
        </w:rPr>
      </w:pPr>
      <w:r w:rsidRPr="4EDFDC2D">
        <w:rPr>
          <w:rFonts w:asciiTheme="minorHAnsi" w:eastAsiaTheme="minorEastAsia" w:hAnsiTheme="minorHAnsi" w:cstheme="minorBidi"/>
          <w:b/>
          <w:bCs/>
          <w:sz w:val="22"/>
          <w:szCs w:val="22"/>
        </w:rPr>
        <w:t>Objective</w:t>
      </w:r>
    </w:p>
    <w:p w14:paraId="10DD2758" w14:textId="77777777" w:rsidR="00402961" w:rsidRPr="002E3694" w:rsidRDefault="00402961" w:rsidP="4EDFDC2D">
      <w:pPr>
        <w:jc w:val="both"/>
        <w:rPr>
          <w:rFonts w:asciiTheme="minorHAnsi" w:eastAsiaTheme="minorEastAsia" w:hAnsiTheme="minorHAnsi" w:cstheme="minorBidi"/>
          <w:sz w:val="22"/>
          <w:szCs w:val="22"/>
        </w:rPr>
      </w:pPr>
    </w:p>
    <w:p w14:paraId="6694E95F" w14:textId="11340300" w:rsidR="00402961" w:rsidRDefault="5D7BC3A2" w:rsidP="4EDFDC2D">
      <w:pPr>
        <w:jc w:val="both"/>
        <w:rPr>
          <w:rFonts w:asciiTheme="minorHAnsi" w:eastAsiaTheme="minorEastAsia" w:hAnsiTheme="minorHAnsi" w:cstheme="minorBidi"/>
          <w:sz w:val="22"/>
          <w:szCs w:val="22"/>
        </w:rPr>
      </w:pPr>
      <w:r w:rsidRPr="4EDFDC2D">
        <w:rPr>
          <w:rFonts w:asciiTheme="minorHAnsi" w:eastAsiaTheme="minorEastAsia" w:hAnsiTheme="minorHAnsi" w:cstheme="minorBidi"/>
          <w:sz w:val="22"/>
          <w:szCs w:val="22"/>
          <w:lang w:val="en-ZA"/>
        </w:rPr>
        <w:t xml:space="preserve">The BYETS project is focused on implementing Workplace-Based Training (WBT) in the agro-processing sector, with a primary focus on Fast-Moving Consumer Goods (FMCG) factories. Having successfully established WBT programs in multiple factories to date, the project is now looking to broaden its reach by extending training services to small and medium-sized factories within the sector. To support this expansion, BYETS seeks to engage </w:t>
      </w:r>
      <w:r w:rsidR="6FE0928A" w:rsidRPr="4EDFDC2D">
        <w:rPr>
          <w:rFonts w:asciiTheme="minorHAnsi" w:eastAsiaTheme="minorEastAsia" w:hAnsiTheme="minorHAnsi" w:cstheme="minorBidi"/>
          <w:sz w:val="22"/>
          <w:szCs w:val="22"/>
          <w:lang w:val="en-ZA"/>
        </w:rPr>
        <w:t>one/ multiple</w:t>
      </w:r>
      <w:r w:rsidRPr="4EDFDC2D">
        <w:rPr>
          <w:rFonts w:asciiTheme="minorHAnsi" w:eastAsiaTheme="minorEastAsia" w:hAnsiTheme="minorHAnsi" w:cstheme="minorBidi"/>
          <w:sz w:val="22"/>
          <w:szCs w:val="22"/>
          <w:lang w:val="en-ZA"/>
        </w:rPr>
        <w:t xml:space="preserve"> qualified Training Service Provider</w:t>
      </w:r>
      <w:r w:rsidR="6FE0928A" w:rsidRPr="4EDFDC2D">
        <w:rPr>
          <w:rFonts w:asciiTheme="minorHAnsi" w:eastAsiaTheme="minorEastAsia" w:hAnsiTheme="minorHAnsi" w:cstheme="minorBidi"/>
          <w:sz w:val="22"/>
          <w:szCs w:val="22"/>
          <w:lang w:val="en-ZA"/>
        </w:rPr>
        <w:t>s</w:t>
      </w:r>
      <w:r w:rsidRPr="4EDFDC2D">
        <w:rPr>
          <w:rFonts w:asciiTheme="minorHAnsi" w:eastAsiaTheme="minorEastAsia" w:hAnsiTheme="minorHAnsi" w:cstheme="minorBidi"/>
          <w:sz w:val="22"/>
          <w:szCs w:val="22"/>
          <w:lang w:val="en-ZA"/>
        </w:rPr>
        <w:t xml:space="preserve"> (TSP) to deliver a comprehensive WBT program tailored to the needs of small and medium-sized FMCG factories in the agro-processing sector.  </w:t>
      </w:r>
    </w:p>
    <w:p w14:paraId="79C9C2C4" w14:textId="77777777" w:rsidR="00402961" w:rsidRPr="002E3694" w:rsidRDefault="00402961" w:rsidP="4EDFDC2D">
      <w:pPr>
        <w:jc w:val="both"/>
        <w:rPr>
          <w:rFonts w:asciiTheme="minorHAnsi" w:eastAsiaTheme="minorEastAsia" w:hAnsiTheme="minorHAnsi" w:cstheme="minorBidi"/>
          <w:sz w:val="22"/>
          <w:szCs w:val="22"/>
        </w:rPr>
      </w:pPr>
    </w:p>
    <w:p w14:paraId="4C41D090" w14:textId="77777777" w:rsidR="00402961" w:rsidRPr="002E3694" w:rsidRDefault="2F83C432" w:rsidP="4EDFDC2D">
      <w:pPr>
        <w:pStyle w:val="Default"/>
        <w:rPr>
          <w:rFonts w:asciiTheme="minorHAnsi" w:eastAsiaTheme="minorEastAsia" w:hAnsiTheme="minorHAnsi" w:cstheme="minorBidi"/>
          <w:b/>
          <w:bCs/>
          <w:color w:val="auto"/>
          <w:sz w:val="22"/>
          <w:szCs w:val="22"/>
        </w:rPr>
      </w:pPr>
      <w:r w:rsidRPr="4EDFDC2D">
        <w:rPr>
          <w:rFonts w:asciiTheme="minorHAnsi" w:eastAsiaTheme="minorEastAsia" w:hAnsiTheme="minorHAnsi" w:cstheme="minorBidi"/>
          <w:b/>
          <w:bCs/>
          <w:color w:val="auto"/>
          <w:sz w:val="22"/>
          <w:szCs w:val="22"/>
        </w:rPr>
        <w:t xml:space="preserve">Contract duration: </w:t>
      </w:r>
    </w:p>
    <w:p w14:paraId="09844270" w14:textId="6BD3AF33" w:rsidR="00AA197F" w:rsidRDefault="7989937D" w:rsidP="4EDFDC2D">
      <w:pPr>
        <w:jc w:val="both"/>
        <w:rPr>
          <w:rFonts w:asciiTheme="minorHAnsi" w:eastAsiaTheme="minorEastAsia" w:hAnsiTheme="minorHAnsi" w:cstheme="minorBidi"/>
          <w:sz w:val="22"/>
          <w:szCs w:val="22"/>
          <w:lang w:val="en-ZA"/>
        </w:rPr>
      </w:pPr>
      <w:r w:rsidRPr="4EDFDC2D">
        <w:rPr>
          <w:rFonts w:asciiTheme="minorHAnsi" w:eastAsiaTheme="minorEastAsia" w:hAnsiTheme="minorHAnsi" w:cstheme="minorBidi"/>
          <w:sz w:val="22"/>
          <w:szCs w:val="22"/>
          <w:lang w:val="en-ZA"/>
        </w:rPr>
        <w:t xml:space="preserve">The TSP will be engaged </w:t>
      </w:r>
      <w:r w:rsidR="2D98D608" w:rsidRPr="4EDFDC2D">
        <w:rPr>
          <w:rFonts w:asciiTheme="minorHAnsi" w:eastAsiaTheme="minorEastAsia" w:hAnsiTheme="minorHAnsi" w:cstheme="minorBidi"/>
          <w:sz w:val="22"/>
          <w:szCs w:val="22"/>
          <w:lang w:val="en-ZA"/>
        </w:rPr>
        <w:t xml:space="preserve">until December 2026. </w:t>
      </w:r>
    </w:p>
    <w:p w14:paraId="5896FF13" w14:textId="77777777" w:rsidR="00AA197F" w:rsidRPr="00AA197F" w:rsidRDefault="00AA197F" w:rsidP="4EDFDC2D">
      <w:pPr>
        <w:jc w:val="both"/>
        <w:rPr>
          <w:rFonts w:asciiTheme="minorHAnsi" w:eastAsiaTheme="minorEastAsia" w:hAnsiTheme="minorHAnsi" w:cstheme="minorBidi"/>
          <w:sz w:val="22"/>
          <w:szCs w:val="22"/>
          <w:lang w:val="en-ZA"/>
        </w:rPr>
      </w:pPr>
    </w:p>
    <w:p w14:paraId="3F212C99" w14:textId="77777777" w:rsidR="00402961" w:rsidRDefault="2F83C432" w:rsidP="4EDFDC2D">
      <w:pPr>
        <w:rPr>
          <w:rFonts w:asciiTheme="minorHAnsi" w:eastAsiaTheme="minorEastAsia" w:hAnsiTheme="minorHAnsi" w:cstheme="minorBidi"/>
          <w:b/>
          <w:bCs/>
          <w:color w:val="000000" w:themeColor="text1"/>
          <w:sz w:val="22"/>
          <w:szCs w:val="22"/>
        </w:rPr>
      </w:pPr>
      <w:r w:rsidRPr="4EDFDC2D">
        <w:rPr>
          <w:rFonts w:asciiTheme="minorHAnsi" w:eastAsiaTheme="minorEastAsia" w:hAnsiTheme="minorHAnsi" w:cstheme="minorBidi"/>
          <w:b/>
          <w:bCs/>
          <w:sz w:val="22"/>
          <w:szCs w:val="22"/>
        </w:rPr>
        <w:t xml:space="preserve">Contact modality: </w:t>
      </w:r>
      <w:r w:rsidRPr="4EDFDC2D">
        <w:rPr>
          <w:rFonts w:asciiTheme="minorHAnsi" w:eastAsiaTheme="minorEastAsia" w:hAnsiTheme="minorHAnsi" w:cstheme="minorBidi"/>
          <w:sz w:val="22"/>
          <w:szCs w:val="22"/>
        </w:rPr>
        <w:t>Delivery-based.</w:t>
      </w:r>
      <w:r w:rsidRPr="4EDFDC2D">
        <w:rPr>
          <w:rFonts w:asciiTheme="minorHAnsi" w:eastAsiaTheme="minorEastAsia" w:hAnsiTheme="minorHAnsi" w:cstheme="minorBidi"/>
          <w:b/>
          <w:bCs/>
          <w:sz w:val="22"/>
          <w:szCs w:val="22"/>
        </w:rPr>
        <w:t xml:space="preserve"> </w:t>
      </w:r>
    </w:p>
    <w:p w14:paraId="115BC632" w14:textId="77777777" w:rsidR="00AA197F" w:rsidRPr="002E3694" w:rsidRDefault="00AA197F" w:rsidP="4EDFDC2D">
      <w:pPr>
        <w:rPr>
          <w:rFonts w:asciiTheme="minorHAnsi" w:eastAsiaTheme="minorEastAsia" w:hAnsiTheme="minorHAnsi" w:cstheme="minorBidi"/>
          <w:color w:val="000000" w:themeColor="text1"/>
          <w:sz w:val="22"/>
          <w:szCs w:val="22"/>
        </w:rPr>
      </w:pPr>
    </w:p>
    <w:p w14:paraId="76B8AF43" w14:textId="53C811BE" w:rsidR="00402961" w:rsidRDefault="2F83C432" w:rsidP="4EDFDC2D">
      <w:pPr>
        <w:jc w:val="both"/>
        <w:rPr>
          <w:rFonts w:asciiTheme="minorHAnsi" w:eastAsiaTheme="minorEastAsia" w:hAnsiTheme="minorHAnsi" w:cstheme="minorBidi"/>
          <w:sz w:val="22"/>
          <w:szCs w:val="22"/>
        </w:rPr>
      </w:pPr>
      <w:r w:rsidRPr="4EDFDC2D">
        <w:rPr>
          <w:rFonts w:asciiTheme="minorHAnsi" w:eastAsiaTheme="minorEastAsia" w:hAnsiTheme="minorHAnsi" w:cstheme="minorBidi"/>
          <w:b/>
          <w:bCs/>
          <w:sz w:val="22"/>
          <w:szCs w:val="22"/>
        </w:rPr>
        <w:t>Place of work:</w:t>
      </w:r>
      <w:r w:rsidRPr="4EDFDC2D">
        <w:rPr>
          <w:rFonts w:asciiTheme="minorHAnsi" w:eastAsiaTheme="minorEastAsia" w:hAnsiTheme="minorHAnsi" w:cstheme="minorBidi"/>
          <w:sz w:val="22"/>
          <w:szCs w:val="22"/>
        </w:rPr>
        <w:t xml:space="preserve"> </w:t>
      </w:r>
      <w:r w:rsidR="1C634523" w:rsidRPr="4EDFDC2D">
        <w:rPr>
          <w:rFonts w:asciiTheme="minorHAnsi" w:eastAsiaTheme="minorEastAsia" w:hAnsiTheme="minorHAnsi" w:cstheme="minorBidi"/>
          <w:sz w:val="22"/>
          <w:szCs w:val="22"/>
        </w:rPr>
        <w:t xml:space="preserve">Dhaka, </w:t>
      </w:r>
      <w:r w:rsidRPr="4EDFDC2D">
        <w:rPr>
          <w:rFonts w:asciiTheme="minorHAnsi" w:eastAsiaTheme="minorEastAsia" w:hAnsiTheme="minorHAnsi" w:cstheme="minorBidi"/>
          <w:sz w:val="22"/>
          <w:szCs w:val="22"/>
        </w:rPr>
        <w:t>Rajshahi, Khulna and Chattogram Division.</w:t>
      </w:r>
    </w:p>
    <w:p w14:paraId="7FEB12B2" w14:textId="77777777" w:rsidR="009F7F5D" w:rsidRDefault="009F7F5D" w:rsidP="4EDFDC2D">
      <w:pPr>
        <w:jc w:val="both"/>
        <w:rPr>
          <w:rFonts w:asciiTheme="minorHAnsi" w:eastAsiaTheme="minorEastAsia" w:hAnsiTheme="minorHAnsi" w:cstheme="minorBidi"/>
          <w:sz w:val="22"/>
          <w:szCs w:val="22"/>
        </w:rPr>
      </w:pPr>
    </w:p>
    <w:p w14:paraId="4739C61D" w14:textId="77777777" w:rsidR="009F7F5D" w:rsidRDefault="009F7F5D" w:rsidP="4EDFDC2D">
      <w:pPr>
        <w:jc w:val="both"/>
        <w:rPr>
          <w:rFonts w:asciiTheme="minorHAnsi" w:eastAsiaTheme="minorEastAsia" w:hAnsiTheme="minorHAnsi" w:cstheme="minorBidi"/>
          <w:sz w:val="22"/>
          <w:szCs w:val="22"/>
        </w:rPr>
      </w:pPr>
    </w:p>
    <w:p w14:paraId="4DC93818" w14:textId="77777777" w:rsidR="009F7F5D" w:rsidRDefault="009F7F5D" w:rsidP="4EDFDC2D">
      <w:pPr>
        <w:jc w:val="both"/>
        <w:rPr>
          <w:rFonts w:asciiTheme="minorHAnsi" w:eastAsiaTheme="minorEastAsia" w:hAnsiTheme="minorHAnsi" w:cstheme="minorBidi"/>
          <w:sz w:val="22"/>
          <w:szCs w:val="22"/>
        </w:rPr>
      </w:pPr>
    </w:p>
    <w:p w14:paraId="4C67CA15" w14:textId="77777777" w:rsidR="009F7F5D" w:rsidRDefault="009F7F5D" w:rsidP="4EDFDC2D">
      <w:pPr>
        <w:jc w:val="both"/>
        <w:rPr>
          <w:rFonts w:asciiTheme="minorHAnsi" w:eastAsiaTheme="minorEastAsia" w:hAnsiTheme="minorHAnsi" w:cstheme="minorBidi"/>
          <w:sz w:val="22"/>
          <w:szCs w:val="22"/>
        </w:rPr>
      </w:pPr>
    </w:p>
    <w:p w14:paraId="25EBED4C" w14:textId="77777777" w:rsidR="009F7F5D" w:rsidRDefault="009F7F5D" w:rsidP="4EDFDC2D">
      <w:pPr>
        <w:jc w:val="both"/>
        <w:rPr>
          <w:rFonts w:asciiTheme="minorHAnsi" w:eastAsiaTheme="minorEastAsia" w:hAnsiTheme="minorHAnsi" w:cstheme="minorBidi"/>
          <w:sz w:val="22"/>
          <w:szCs w:val="22"/>
        </w:rPr>
      </w:pPr>
    </w:p>
    <w:p w14:paraId="52C3105D" w14:textId="77777777" w:rsidR="009F7F5D" w:rsidRDefault="009F7F5D" w:rsidP="4EDFDC2D">
      <w:pPr>
        <w:jc w:val="both"/>
        <w:rPr>
          <w:rFonts w:asciiTheme="minorHAnsi" w:eastAsiaTheme="minorEastAsia" w:hAnsiTheme="minorHAnsi" w:cstheme="minorBidi"/>
          <w:color w:val="000000" w:themeColor="text1"/>
          <w:sz w:val="22"/>
          <w:szCs w:val="22"/>
        </w:rPr>
      </w:pPr>
    </w:p>
    <w:p w14:paraId="26289AB2" w14:textId="77777777" w:rsidR="00402961" w:rsidRPr="002E3694" w:rsidRDefault="00402961" w:rsidP="4EDFDC2D">
      <w:pPr>
        <w:jc w:val="both"/>
        <w:rPr>
          <w:rFonts w:asciiTheme="minorHAnsi" w:eastAsiaTheme="minorEastAsia" w:hAnsiTheme="minorHAnsi" w:cstheme="minorBidi"/>
          <w:color w:val="000000" w:themeColor="text1"/>
          <w:sz w:val="22"/>
          <w:szCs w:val="22"/>
        </w:rPr>
      </w:pPr>
    </w:p>
    <w:p w14:paraId="7EC37427" w14:textId="77777777" w:rsidR="00402961" w:rsidRPr="002E3694" w:rsidRDefault="2F83C432" w:rsidP="4EDFDC2D">
      <w:pPr>
        <w:pStyle w:val="ListParagraph"/>
        <w:numPr>
          <w:ilvl w:val="0"/>
          <w:numId w:val="5"/>
        </w:numPr>
        <w:spacing w:after="240"/>
        <w:jc w:val="both"/>
        <w:rPr>
          <w:rFonts w:asciiTheme="minorHAnsi" w:eastAsiaTheme="minorEastAsia" w:hAnsiTheme="minorHAnsi" w:cstheme="minorBidi"/>
          <w:b/>
          <w:bCs/>
          <w:color w:val="0F4761" w:themeColor="accent1" w:themeShade="BF"/>
          <w:sz w:val="22"/>
          <w:szCs w:val="22"/>
        </w:rPr>
      </w:pPr>
      <w:r w:rsidRPr="4EDFDC2D">
        <w:rPr>
          <w:rFonts w:asciiTheme="minorHAnsi" w:eastAsiaTheme="minorEastAsia" w:hAnsiTheme="minorHAnsi" w:cstheme="minorBidi"/>
          <w:b/>
          <w:bCs/>
          <w:sz w:val="22"/>
          <w:szCs w:val="22"/>
        </w:rPr>
        <w:t>Task &amp; scope of the assignment:</w:t>
      </w:r>
    </w:p>
    <w:p w14:paraId="52B4F3A5" w14:textId="3D700E36" w:rsidR="00F607F1" w:rsidRPr="00F607F1" w:rsidRDefault="3C2FAAA0" w:rsidP="4EDFDC2D">
      <w:pPr>
        <w:pStyle w:val="paragraph"/>
        <w:jc w:val="both"/>
        <w:rPr>
          <w:rFonts w:asciiTheme="minorHAnsi" w:eastAsiaTheme="minorEastAsia" w:hAnsiTheme="minorHAnsi" w:cstheme="minorBidi"/>
          <w:sz w:val="22"/>
          <w:szCs w:val="22"/>
          <w:lang w:val="en-GB" w:eastAsia="en-US" w:bidi="ar-SA"/>
        </w:rPr>
      </w:pPr>
      <w:r w:rsidRPr="4EDFDC2D">
        <w:rPr>
          <w:rFonts w:asciiTheme="minorHAnsi" w:eastAsiaTheme="minorEastAsia" w:hAnsiTheme="minorHAnsi" w:cstheme="minorBidi"/>
          <w:sz w:val="22"/>
          <w:szCs w:val="22"/>
          <w:lang w:val="en-GB" w:eastAsia="en-US" w:bidi="ar-SA"/>
        </w:rPr>
        <w:t xml:space="preserve">The agro-processing (AP) sector </w:t>
      </w:r>
      <w:r w:rsidR="54F1A513" w:rsidRPr="4EDFDC2D">
        <w:rPr>
          <w:rFonts w:asciiTheme="minorHAnsi" w:eastAsiaTheme="minorEastAsia" w:hAnsiTheme="minorHAnsi" w:cstheme="minorBidi"/>
          <w:sz w:val="22"/>
          <w:szCs w:val="22"/>
          <w:lang w:val="en-GB" w:eastAsia="en-US" w:bidi="ar-SA"/>
        </w:rPr>
        <w:t xml:space="preserve">is </w:t>
      </w:r>
      <w:r w:rsidR="54F1A513" w:rsidRPr="4EDFDC2D">
        <w:rPr>
          <w:rFonts w:asciiTheme="minorHAnsi" w:eastAsiaTheme="minorEastAsia" w:hAnsiTheme="minorHAnsi" w:cstheme="minorBidi"/>
          <w:sz w:val="22"/>
          <w:szCs w:val="22"/>
        </w:rPr>
        <w:t>experiencing</w:t>
      </w:r>
      <w:r w:rsidRPr="4EDFDC2D">
        <w:rPr>
          <w:rFonts w:asciiTheme="minorHAnsi" w:eastAsiaTheme="minorEastAsia" w:hAnsiTheme="minorHAnsi" w:cstheme="minorBidi"/>
          <w:sz w:val="22"/>
          <w:szCs w:val="22"/>
          <w:lang w:val="en-GB" w:eastAsia="en-US" w:bidi="ar-SA"/>
        </w:rPr>
        <w:t xml:space="preserve"> significant opportunities for global growth, particularly in the export of Fast-Moving Consumer Goods (FMCG). In response to this potential, the BYETS project is committed to developing a skilled and knowledgeable workforce within the AP sector through certified training programs that emphasize technical competence, global compliance, and adherence to international standards. The project seeks to strengthen the capacity of FMCG workers, enabling a greater number of factories to meet international requirements and compete effectively in global markets.</w:t>
      </w:r>
    </w:p>
    <w:p w14:paraId="2B4C060A" w14:textId="62EDB638" w:rsidR="00402961" w:rsidRPr="002E3694" w:rsidRDefault="3C2FAAA0" w:rsidP="4EDFDC2D">
      <w:pPr>
        <w:pStyle w:val="paragraph"/>
        <w:jc w:val="both"/>
        <w:rPr>
          <w:rFonts w:asciiTheme="minorHAnsi" w:eastAsiaTheme="minorEastAsia" w:hAnsiTheme="minorHAnsi" w:cstheme="minorBidi"/>
          <w:sz w:val="22"/>
          <w:szCs w:val="22"/>
        </w:rPr>
      </w:pPr>
      <w:r w:rsidRPr="4EDFDC2D">
        <w:rPr>
          <w:rFonts w:asciiTheme="minorHAnsi" w:eastAsiaTheme="minorEastAsia" w:hAnsiTheme="minorHAnsi" w:cstheme="minorBidi"/>
          <w:sz w:val="22"/>
          <w:szCs w:val="22"/>
          <w:lang w:val="en-GB" w:eastAsia="en-US" w:bidi="ar-SA"/>
        </w:rPr>
        <w:t>Under the scope of this Terms of Reference (ToR), the BYETS project targets t</w:t>
      </w:r>
      <w:r w:rsidR="2744752F" w:rsidRPr="4EDFDC2D">
        <w:rPr>
          <w:rFonts w:asciiTheme="minorHAnsi" w:eastAsiaTheme="minorEastAsia" w:hAnsiTheme="minorHAnsi" w:cstheme="minorBidi"/>
          <w:sz w:val="22"/>
          <w:szCs w:val="22"/>
          <w:lang w:val="en-GB" w:eastAsia="en-US" w:bidi="ar-SA"/>
        </w:rPr>
        <w:t>o train the</w:t>
      </w:r>
      <w:r w:rsidRPr="4EDFDC2D">
        <w:rPr>
          <w:rFonts w:asciiTheme="minorHAnsi" w:eastAsiaTheme="minorEastAsia" w:hAnsiTheme="minorHAnsi" w:cstheme="minorBidi"/>
          <w:sz w:val="22"/>
          <w:szCs w:val="22"/>
          <w:lang w:val="en-GB" w:eastAsia="en-US" w:bidi="ar-SA"/>
        </w:rPr>
        <w:t xml:space="preserve"> </w:t>
      </w:r>
      <w:r w:rsidR="570A1B3C" w:rsidRPr="4EDFDC2D">
        <w:rPr>
          <w:rFonts w:asciiTheme="minorHAnsi" w:eastAsiaTheme="minorEastAsia" w:hAnsiTheme="minorHAnsi" w:cstheme="minorBidi"/>
          <w:sz w:val="22"/>
          <w:szCs w:val="22"/>
          <w:lang w:val="en-GB" w:eastAsia="en-US" w:bidi="ar-SA"/>
        </w:rPr>
        <w:t>workers of</w:t>
      </w:r>
      <w:r w:rsidR="699B4028" w:rsidRPr="4EDFDC2D">
        <w:rPr>
          <w:rFonts w:asciiTheme="minorHAnsi" w:eastAsiaTheme="minorEastAsia" w:hAnsiTheme="minorHAnsi" w:cstheme="minorBidi"/>
          <w:sz w:val="22"/>
          <w:szCs w:val="22"/>
          <w:lang w:val="en-GB" w:eastAsia="en-US" w:bidi="ar-SA"/>
        </w:rPr>
        <w:t xml:space="preserve"> minimum </w:t>
      </w:r>
      <w:r w:rsidR="0255D329" w:rsidRPr="4EDFDC2D">
        <w:rPr>
          <w:rFonts w:asciiTheme="minorHAnsi" w:eastAsiaTheme="minorEastAsia" w:hAnsiTheme="minorHAnsi" w:cstheme="minorBidi"/>
          <w:sz w:val="22"/>
          <w:szCs w:val="22"/>
          <w:lang w:val="en-GB" w:eastAsia="en-US" w:bidi="ar-SA"/>
        </w:rPr>
        <w:t>5 factories (SME</w:t>
      </w:r>
      <w:r w:rsidR="72CECD9C" w:rsidRPr="4EDFDC2D">
        <w:rPr>
          <w:rFonts w:asciiTheme="minorHAnsi" w:eastAsiaTheme="minorEastAsia" w:hAnsiTheme="minorHAnsi" w:cstheme="minorBidi"/>
          <w:sz w:val="22"/>
          <w:szCs w:val="22"/>
          <w:lang w:val="en-GB" w:eastAsia="en-US" w:bidi="ar-SA"/>
        </w:rPr>
        <w:t>s)</w:t>
      </w:r>
      <w:r w:rsidRPr="4EDFDC2D">
        <w:rPr>
          <w:rFonts w:asciiTheme="minorHAnsi" w:eastAsiaTheme="minorEastAsia" w:hAnsiTheme="minorHAnsi" w:cstheme="minorBidi"/>
          <w:sz w:val="22"/>
          <w:szCs w:val="22"/>
          <w:lang w:val="en-GB" w:eastAsia="en-US" w:bidi="ar-SA"/>
        </w:rPr>
        <w:t xml:space="preserve">. </w:t>
      </w:r>
      <w:r w:rsidR="07AF91A5" w:rsidRPr="4EDFDC2D">
        <w:rPr>
          <w:rFonts w:asciiTheme="minorHAnsi" w:eastAsiaTheme="minorEastAsia" w:hAnsiTheme="minorHAnsi" w:cstheme="minorBidi"/>
          <w:sz w:val="22"/>
          <w:szCs w:val="22"/>
          <w:lang w:val="en-GB" w:eastAsia="en-US" w:bidi="ar-SA"/>
        </w:rPr>
        <w:t xml:space="preserve">Total 200 trainees will be trained under this assignment (minimum trainee per factory will be 25). Training Service Provider can onboard more than 5 factories if needed to reach the total trainee target. </w:t>
      </w:r>
      <w:r w:rsidRPr="4EDFDC2D">
        <w:rPr>
          <w:rFonts w:asciiTheme="minorHAnsi" w:eastAsiaTheme="minorEastAsia" w:hAnsiTheme="minorHAnsi" w:cstheme="minorBidi"/>
          <w:sz w:val="22"/>
          <w:szCs w:val="22"/>
          <w:lang w:val="en-GB" w:eastAsia="en-US" w:bidi="ar-SA"/>
        </w:rPr>
        <w:t>To achieve this, the selected Training Service Provider (TSP) will be responsible for carrying out the following tasks:</w:t>
      </w:r>
      <w:r w:rsidR="2F83C432" w:rsidRPr="4EDFDC2D">
        <w:rPr>
          <w:rFonts w:asciiTheme="minorHAnsi" w:eastAsiaTheme="minorEastAsia" w:hAnsiTheme="minorHAnsi" w:cstheme="minorBidi"/>
          <w:sz w:val="22"/>
          <w:szCs w:val="22"/>
        </w:rPr>
        <w:t xml:space="preserve"> </w:t>
      </w:r>
    </w:p>
    <w:p w14:paraId="67F0BBA1" w14:textId="52E33982" w:rsidR="005C401D" w:rsidRPr="00C93947" w:rsidRDefault="446EB30B" w:rsidP="4EDFDC2D">
      <w:pPr>
        <w:pStyle w:val="paragraph"/>
        <w:numPr>
          <w:ilvl w:val="0"/>
          <w:numId w:val="1"/>
        </w:numPr>
        <w:jc w:val="both"/>
        <w:textAlignment w:val="baseline"/>
        <w:rPr>
          <w:rFonts w:asciiTheme="minorHAnsi" w:eastAsiaTheme="minorEastAsia" w:hAnsiTheme="minorHAnsi" w:cstheme="minorBidi"/>
          <w:b/>
          <w:bCs/>
          <w:sz w:val="22"/>
          <w:szCs w:val="22"/>
        </w:rPr>
      </w:pPr>
      <w:r w:rsidRPr="4EDFDC2D">
        <w:rPr>
          <w:rFonts w:asciiTheme="minorHAnsi" w:eastAsiaTheme="minorEastAsia" w:hAnsiTheme="minorHAnsi" w:cstheme="minorBidi"/>
          <w:b/>
          <w:bCs/>
          <w:sz w:val="22"/>
          <w:szCs w:val="22"/>
          <w:lang w:eastAsia="en-US" w:bidi="ar-SA"/>
          <w14:ligatures w14:val="standardContextual"/>
        </w:rPr>
        <w:t>Onboarding Factories</w:t>
      </w:r>
      <w:r w:rsidR="49C1B73C" w:rsidRPr="4EDFDC2D">
        <w:rPr>
          <w:rFonts w:asciiTheme="minorHAnsi" w:eastAsiaTheme="minorEastAsia" w:hAnsiTheme="minorHAnsi" w:cstheme="minorBidi"/>
          <w:b/>
          <w:bCs/>
          <w:sz w:val="22"/>
          <w:szCs w:val="22"/>
          <w:lang w:eastAsia="en-US" w:bidi="ar-SA"/>
          <w14:ligatures w14:val="standardContextual"/>
        </w:rPr>
        <w:t>:</w:t>
      </w:r>
      <w:r w:rsidR="49C1B73C" w:rsidRPr="4EDFDC2D">
        <w:rPr>
          <w:rFonts w:asciiTheme="minorHAnsi" w:eastAsiaTheme="minorEastAsia" w:hAnsiTheme="minorHAnsi" w:cstheme="minorBidi"/>
          <w:b/>
          <w:bCs/>
          <w:sz w:val="22"/>
          <w:szCs w:val="22"/>
        </w:rPr>
        <w:t xml:space="preserve"> </w:t>
      </w:r>
      <w:r w:rsidRPr="4EDFDC2D">
        <w:rPr>
          <w:rFonts w:asciiTheme="minorHAnsi" w:eastAsiaTheme="minorEastAsia" w:hAnsiTheme="minorHAnsi" w:cstheme="minorBidi"/>
          <w:sz w:val="22"/>
          <w:szCs w:val="22"/>
        </w:rPr>
        <w:t xml:space="preserve">The number of factories to be onboarded will be determined based on the TSP's capacity and BYETS project requirements. This assignment prioritizes small and medium-sized factories with the potential to enter the global export market. The TSP will be responsible for identifying and selecting factories willing to participate in the WBT program and formalizing their participation through a Memorandum of Understanding (MoU). </w:t>
      </w:r>
      <w:r w:rsidR="10FB2415" w:rsidRPr="4EDFDC2D">
        <w:rPr>
          <w:rFonts w:asciiTheme="minorHAnsi" w:eastAsiaTheme="minorEastAsia" w:hAnsiTheme="minorHAnsi" w:cstheme="minorBidi"/>
          <w:sz w:val="22"/>
          <w:szCs w:val="22"/>
        </w:rPr>
        <w:t xml:space="preserve">Following factory selection, the TSP shall conduct a factory-level Training Needs Assessment (TNA) to identify specific skill gaps and training requirements. </w:t>
      </w:r>
      <w:r w:rsidR="6648BC8D" w:rsidRPr="4EDFDC2D">
        <w:rPr>
          <w:rFonts w:asciiTheme="minorHAnsi" w:eastAsiaTheme="minorEastAsia" w:hAnsiTheme="minorHAnsi" w:cstheme="minorBidi"/>
          <w:sz w:val="22"/>
          <w:szCs w:val="22"/>
        </w:rPr>
        <w:t xml:space="preserve">Where existing BYETS modules are insufficient, the TSP will review, update, and translate them accordingly. Where gaps exist, the TSP will customize and change modules as needed. </w:t>
      </w:r>
      <w:r w:rsidRPr="4EDFDC2D">
        <w:rPr>
          <w:rFonts w:asciiTheme="minorHAnsi" w:eastAsiaTheme="minorEastAsia" w:hAnsiTheme="minorHAnsi" w:cstheme="minorBidi"/>
          <w:sz w:val="22"/>
          <w:szCs w:val="22"/>
        </w:rPr>
        <w:t>The final list of factories will be agreed upon collaboratively by the TSP and the BYETS project.</w:t>
      </w:r>
    </w:p>
    <w:p w14:paraId="442263D4" w14:textId="647C3997" w:rsidR="005C401D" w:rsidRPr="00D9421D" w:rsidRDefault="446EB30B" w:rsidP="4EDFDC2D">
      <w:pPr>
        <w:pStyle w:val="paragraph"/>
        <w:numPr>
          <w:ilvl w:val="0"/>
          <w:numId w:val="1"/>
        </w:numPr>
        <w:jc w:val="both"/>
        <w:textAlignment w:val="baseline"/>
        <w:rPr>
          <w:rFonts w:asciiTheme="minorHAnsi" w:eastAsiaTheme="minorEastAsia" w:hAnsiTheme="minorHAnsi" w:cstheme="minorBidi"/>
          <w:b/>
          <w:bCs/>
          <w:sz w:val="22"/>
          <w:szCs w:val="22"/>
        </w:rPr>
      </w:pPr>
      <w:r w:rsidRPr="4EDFDC2D">
        <w:rPr>
          <w:rFonts w:asciiTheme="minorHAnsi" w:eastAsiaTheme="minorEastAsia" w:hAnsiTheme="minorHAnsi" w:cstheme="minorBidi"/>
          <w:b/>
          <w:bCs/>
          <w:sz w:val="22"/>
          <w:szCs w:val="22"/>
          <w:lang w:eastAsia="en-US" w:bidi="ar-SA"/>
          <w14:ligatures w14:val="standardContextual"/>
        </w:rPr>
        <w:t>Training of Trainers (ToT)</w:t>
      </w:r>
      <w:r w:rsidR="3642E35C" w:rsidRPr="4EDFDC2D">
        <w:rPr>
          <w:rFonts w:asciiTheme="minorHAnsi" w:eastAsiaTheme="minorEastAsia" w:hAnsiTheme="minorHAnsi" w:cstheme="minorBidi"/>
          <w:b/>
          <w:bCs/>
          <w:sz w:val="22"/>
          <w:szCs w:val="22"/>
          <w:lang w:eastAsia="en-US" w:bidi="ar-SA"/>
          <w14:ligatures w14:val="standardContextual"/>
        </w:rPr>
        <w:t>:</w:t>
      </w:r>
      <w:r w:rsidR="3642E35C" w:rsidRPr="4EDFDC2D">
        <w:rPr>
          <w:rFonts w:asciiTheme="minorHAnsi" w:eastAsiaTheme="minorEastAsia" w:hAnsiTheme="minorHAnsi" w:cstheme="minorBidi"/>
          <w:b/>
          <w:bCs/>
          <w:sz w:val="22"/>
          <w:szCs w:val="22"/>
        </w:rPr>
        <w:t xml:space="preserve"> </w:t>
      </w:r>
      <w:r w:rsidRPr="4EDFDC2D">
        <w:rPr>
          <w:rFonts w:asciiTheme="minorHAnsi" w:eastAsiaTheme="minorEastAsia" w:hAnsiTheme="minorHAnsi" w:cstheme="minorBidi"/>
          <w:sz w:val="22"/>
          <w:szCs w:val="22"/>
        </w:rPr>
        <w:t>The TSP shall organize and deliver a Training of Trainers (ToT) program at the factory premises to build a cadre of qualified master trainers capable of sustaining training activities within their respective factories.</w:t>
      </w:r>
    </w:p>
    <w:p w14:paraId="5669E133" w14:textId="18DCC6B2" w:rsidR="005C401D" w:rsidRPr="00D9421D" w:rsidRDefault="446EB30B" w:rsidP="4EDFDC2D">
      <w:pPr>
        <w:pStyle w:val="paragraph"/>
        <w:numPr>
          <w:ilvl w:val="0"/>
          <w:numId w:val="1"/>
        </w:numPr>
        <w:jc w:val="both"/>
        <w:textAlignment w:val="baseline"/>
        <w:rPr>
          <w:rFonts w:asciiTheme="minorHAnsi" w:eastAsiaTheme="minorEastAsia" w:hAnsiTheme="minorHAnsi" w:cstheme="minorBidi"/>
          <w:b/>
          <w:bCs/>
          <w:sz w:val="22"/>
          <w:szCs w:val="22"/>
        </w:rPr>
      </w:pPr>
      <w:r w:rsidRPr="4EDFDC2D">
        <w:rPr>
          <w:rFonts w:asciiTheme="minorHAnsi" w:eastAsiaTheme="minorEastAsia" w:hAnsiTheme="minorHAnsi" w:cstheme="minorBidi"/>
          <w:b/>
          <w:bCs/>
          <w:sz w:val="22"/>
          <w:szCs w:val="22"/>
          <w:lang w:eastAsia="en-US" w:bidi="ar-SA"/>
          <w14:ligatures w14:val="standardContextual"/>
        </w:rPr>
        <w:t>Trainer and Trainee Selection</w:t>
      </w:r>
      <w:r w:rsidR="3642E35C" w:rsidRPr="4EDFDC2D">
        <w:rPr>
          <w:rFonts w:asciiTheme="minorHAnsi" w:eastAsiaTheme="minorEastAsia" w:hAnsiTheme="minorHAnsi" w:cstheme="minorBidi"/>
          <w:b/>
          <w:bCs/>
          <w:sz w:val="22"/>
          <w:szCs w:val="22"/>
          <w:lang w:eastAsia="en-US" w:bidi="ar-SA"/>
          <w14:ligatures w14:val="standardContextual"/>
        </w:rPr>
        <w:t>:</w:t>
      </w:r>
      <w:r w:rsidR="3642E35C" w:rsidRPr="4EDFDC2D">
        <w:rPr>
          <w:rFonts w:asciiTheme="minorHAnsi" w:eastAsiaTheme="minorEastAsia" w:hAnsiTheme="minorHAnsi" w:cstheme="minorBidi"/>
          <w:b/>
          <w:bCs/>
          <w:sz w:val="22"/>
          <w:szCs w:val="22"/>
        </w:rPr>
        <w:t xml:space="preserve"> </w:t>
      </w:r>
      <w:r w:rsidRPr="4EDFDC2D">
        <w:rPr>
          <w:rFonts w:asciiTheme="minorHAnsi" w:eastAsiaTheme="minorEastAsia" w:hAnsiTheme="minorHAnsi" w:cstheme="minorBidi"/>
          <w:sz w:val="22"/>
          <w:szCs w:val="22"/>
        </w:rPr>
        <w:t xml:space="preserve">The TSP shall develop and review clear selection criteria for both trainers and </w:t>
      </w:r>
      <w:r w:rsidR="5360CA2B" w:rsidRPr="4EDFDC2D">
        <w:rPr>
          <w:rFonts w:asciiTheme="minorHAnsi" w:eastAsiaTheme="minorEastAsia" w:hAnsiTheme="minorHAnsi" w:cstheme="minorBidi"/>
          <w:sz w:val="22"/>
          <w:szCs w:val="22"/>
        </w:rPr>
        <w:t>trainees and</w:t>
      </w:r>
      <w:r w:rsidRPr="4EDFDC2D">
        <w:rPr>
          <w:rFonts w:asciiTheme="minorHAnsi" w:eastAsiaTheme="minorEastAsia" w:hAnsiTheme="minorHAnsi" w:cstheme="minorBidi"/>
          <w:sz w:val="22"/>
          <w:szCs w:val="22"/>
        </w:rPr>
        <w:t xml:space="preserve"> apply these criteria to identify and enroll eligible participants in the program.</w:t>
      </w:r>
    </w:p>
    <w:p w14:paraId="50EE86EF" w14:textId="7B9587B2" w:rsidR="007157A6" w:rsidRDefault="446EB30B" w:rsidP="4EDFDC2D">
      <w:pPr>
        <w:pStyle w:val="paragraph"/>
        <w:numPr>
          <w:ilvl w:val="0"/>
          <w:numId w:val="1"/>
        </w:numPr>
        <w:jc w:val="both"/>
        <w:textAlignment w:val="baseline"/>
        <w:rPr>
          <w:rFonts w:asciiTheme="minorHAnsi" w:eastAsiaTheme="minorEastAsia" w:hAnsiTheme="minorHAnsi" w:cstheme="minorBidi"/>
          <w:b/>
          <w:bCs/>
          <w:sz w:val="22"/>
          <w:szCs w:val="22"/>
        </w:rPr>
      </w:pPr>
      <w:r w:rsidRPr="4EDFDC2D">
        <w:rPr>
          <w:rFonts w:asciiTheme="minorHAnsi" w:eastAsiaTheme="minorEastAsia" w:hAnsiTheme="minorHAnsi" w:cstheme="minorBidi"/>
          <w:b/>
          <w:bCs/>
          <w:sz w:val="22"/>
          <w:szCs w:val="22"/>
          <w:lang w:eastAsia="en-US" w:bidi="ar-SA"/>
          <w14:ligatures w14:val="standardContextual"/>
        </w:rPr>
        <w:t>Workplace-Based Training</w:t>
      </w:r>
      <w:r w:rsidR="3642E35C" w:rsidRPr="4EDFDC2D">
        <w:rPr>
          <w:rFonts w:asciiTheme="minorHAnsi" w:eastAsiaTheme="minorEastAsia" w:hAnsiTheme="minorHAnsi" w:cstheme="minorBidi"/>
          <w:b/>
          <w:bCs/>
          <w:sz w:val="22"/>
          <w:szCs w:val="22"/>
          <w:lang w:eastAsia="en-US" w:bidi="ar-SA"/>
          <w14:ligatures w14:val="standardContextual"/>
        </w:rPr>
        <w:t>:</w:t>
      </w:r>
      <w:r w:rsidR="3642E35C" w:rsidRPr="4EDFDC2D">
        <w:rPr>
          <w:rFonts w:asciiTheme="minorHAnsi" w:eastAsiaTheme="minorEastAsia" w:hAnsiTheme="minorHAnsi" w:cstheme="minorBidi"/>
          <w:b/>
          <w:bCs/>
          <w:sz w:val="22"/>
          <w:szCs w:val="22"/>
        </w:rPr>
        <w:t xml:space="preserve"> </w:t>
      </w:r>
      <w:r w:rsidRPr="4EDFDC2D">
        <w:rPr>
          <w:rFonts w:asciiTheme="minorHAnsi" w:eastAsiaTheme="minorEastAsia" w:hAnsiTheme="minorHAnsi" w:cstheme="minorBidi"/>
          <w:sz w:val="22"/>
          <w:szCs w:val="22"/>
        </w:rPr>
        <w:t xml:space="preserve">The TSP shall deliver structured workplace-based training to recruits, helpers, assistant operators, and operators between </w:t>
      </w:r>
      <w:r w:rsidRPr="4EDFDC2D">
        <w:rPr>
          <w:rFonts w:asciiTheme="minorHAnsi" w:eastAsiaTheme="minorEastAsia" w:hAnsiTheme="minorHAnsi" w:cstheme="minorBidi"/>
          <w:b/>
          <w:bCs/>
          <w:sz w:val="22"/>
          <w:szCs w:val="22"/>
        </w:rPr>
        <w:t>the ages of 18 and 35 years</w:t>
      </w:r>
      <w:r w:rsidRPr="4EDFDC2D">
        <w:rPr>
          <w:rFonts w:asciiTheme="minorHAnsi" w:eastAsiaTheme="minorEastAsia" w:hAnsiTheme="minorHAnsi" w:cstheme="minorBidi"/>
          <w:sz w:val="22"/>
          <w:szCs w:val="22"/>
        </w:rPr>
        <w:t>. The TSP will directly conduct training for 40% of the total agreed target, while the remaining 60% will be covered through backstopping support, with factory master trainers developed through the ToT program leading those sessions. In addition, the TSP will:</w:t>
      </w:r>
    </w:p>
    <w:p w14:paraId="1C9EB0B6" w14:textId="4F376A2F" w:rsidR="00653773" w:rsidRDefault="63E66B43" w:rsidP="4EDFDC2D">
      <w:pPr>
        <w:pStyle w:val="paragraph"/>
        <w:numPr>
          <w:ilvl w:val="1"/>
          <w:numId w:val="1"/>
        </w:numPr>
        <w:jc w:val="both"/>
        <w:textAlignment w:val="baseline"/>
        <w:rPr>
          <w:rFonts w:asciiTheme="minorHAnsi" w:eastAsiaTheme="minorEastAsia" w:hAnsiTheme="minorHAnsi" w:cstheme="minorBidi"/>
          <w:sz w:val="22"/>
          <w:szCs w:val="22"/>
          <w:lang w:val="en-ZA"/>
        </w:rPr>
      </w:pPr>
      <w:r w:rsidRPr="4EDFDC2D">
        <w:rPr>
          <w:rFonts w:asciiTheme="minorHAnsi" w:eastAsiaTheme="minorEastAsia" w:hAnsiTheme="minorHAnsi" w:cstheme="minorBidi"/>
          <w:sz w:val="22"/>
          <w:szCs w:val="22"/>
          <w:lang w:val="en-ZA"/>
        </w:rPr>
        <w:t>A</w:t>
      </w:r>
      <w:r w:rsidR="6F626752" w:rsidRPr="4EDFDC2D">
        <w:rPr>
          <w:rFonts w:asciiTheme="minorHAnsi" w:eastAsiaTheme="minorEastAsia" w:hAnsiTheme="minorHAnsi" w:cstheme="minorBidi"/>
          <w:sz w:val="22"/>
          <w:szCs w:val="22"/>
          <w:lang w:val="en-ZA"/>
        </w:rPr>
        <w:t xml:space="preserve">chieve a minimum of 50% female </w:t>
      </w:r>
      <w:r w:rsidRPr="4EDFDC2D">
        <w:rPr>
          <w:rFonts w:asciiTheme="minorHAnsi" w:eastAsiaTheme="minorEastAsia" w:hAnsiTheme="minorHAnsi" w:cstheme="minorBidi"/>
          <w:sz w:val="22"/>
          <w:szCs w:val="22"/>
          <w:lang w:val="en-ZA"/>
        </w:rPr>
        <w:t>(</w:t>
      </w:r>
      <w:r w:rsidR="2DAEBE82" w:rsidRPr="4EDFDC2D">
        <w:rPr>
          <w:rFonts w:asciiTheme="minorHAnsi" w:eastAsiaTheme="minorEastAsia" w:hAnsiTheme="minorHAnsi" w:cstheme="minorBidi"/>
          <w:sz w:val="22"/>
          <w:szCs w:val="22"/>
          <w:lang w:val="en-ZA"/>
        </w:rPr>
        <w:t xml:space="preserve">preferably) </w:t>
      </w:r>
      <w:r w:rsidR="6F626752" w:rsidRPr="4EDFDC2D">
        <w:rPr>
          <w:rFonts w:asciiTheme="minorHAnsi" w:eastAsiaTheme="minorEastAsia" w:hAnsiTheme="minorHAnsi" w:cstheme="minorBidi"/>
          <w:sz w:val="22"/>
          <w:szCs w:val="22"/>
          <w:lang w:val="en-ZA"/>
        </w:rPr>
        <w:t>trainee participation across all levels of the program</w:t>
      </w:r>
    </w:p>
    <w:p w14:paraId="5308B1DF" w14:textId="6D2E59D4" w:rsidR="0070386B" w:rsidRDefault="6F626752" w:rsidP="4EDFDC2D">
      <w:pPr>
        <w:pStyle w:val="paragraph"/>
        <w:numPr>
          <w:ilvl w:val="1"/>
          <w:numId w:val="1"/>
        </w:numPr>
        <w:jc w:val="both"/>
        <w:textAlignment w:val="baseline"/>
        <w:rPr>
          <w:rFonts w:asciiTheme="minorHAnsi" w:eastAsiaTheme="minorEastAsia" w:hAnsiTheme="minorHAnsi" w:cstheme="minorBidi"/>
          <w:sz w:val="22"/>
          <w:szCs w:val="22"/>
          <w:lang w:val="en-ZA"/>
        </w:rPr>
      </w:pPr>
      <w:r w:rsidRPr="4EDFDC2D">
        <w:rPr>
          <w:rFonts w:asciiTheme="minorHAnsi" w:eastAsiaTheme="minorEastAsia" w:hAnsiTheme="minorHAnsi" w:cstheme="minorBidi"/>
          <w:sz w:val="22"/>
          <w:szCs w:val="22"/>
          <w:lang w:val="en-ZA"/>
        </w:rPr>
        <w:t xml:space="preserve"> </w:t>
      </w:r>
      <w:r w:rsidR="4C05FA37" w:rsidRPr="4EDFDC2D">
        <w:rPr>
          <w:rFonts w:asciiTheme="minorHAnsi" w:eastAsiaTheme="minorEastAsia" w:hAnsiTheme="minorHAnsi" w:cstheme="minorBidi"/>
          <w:sz w:val="22"/>
          <w:szCs w:val="22"/>
          <w:lang w:val="en-ZA"/>
        </w:rPr>
        <w:t>P</w:t>
      </w:r>
      <w:r w:rsidRPr="4EDFDC2D">
        <w:rPr>
          <w:rFonts w:asciiTheme="minorHAnsi" w:eastAsiaTheme="minorEastAsia" w:hAnsiTheme="minorHAnsi" w:cstheme="minorBidi"/>
          <w:sz w:val="22"/>
          <w:szCs w:val="22"/>
          <w:lang w:val="en-ZA"/>
        </w:rPr>
        <w:t xml:space="preserve">repare a comprehensive session plan prior to the commencement of training, </w:t>
      </w:r>
    </w:p>
    <w:p w14:paraId="39521276" w14:textId="77777777" w:rsidR="00175027" w:rsidRDefault="4C05FA37" w:rsidP="4EDFDC2D">
      <w:pPr>
        <w:pStyle w:val="paragraph"/>
        <w:numPr>
          <w:ilvl w:val="1"/>
          <w:numId w:val="1"/>
        </w:numPr>
        <w:jc w:val="both"/>
        <w:textAlignment w:val="baseline"/>
        <w:rPr>
          <w:rFonts w:asciiTheme="minorHAnsi" w:eastAsiaTheme="minorEastAsia" w:hAnsiTheme="minorHAnsi" w:cstheme="minorBidi"/>
          <w:sz w:val="22"/>
          <w:szCs w:val="22"/>
          <w:lang w:val="en-ZA"/>
        </w:rPr>
      </w:pPr>
      <w:r w:rsidRPr="4EDFDC2D">
        <w:rPr>
          <w:rFonts w:asciiTheme="minorHAnsi" w:eastAsiaTheme="minorEastAsia" w:hAnsiTheme="minorHAnsi" w:cstheme="minorBidi"/>
          <w:sz w:val="22"/>
          <w:szCs w:val="22"/>
          <w:lang w:val="en-ZA"/>
        </w:rPr>
        <w:t>C</w:t>
      </w:r>
      <w:r w:rsidR="6F626752" w:rsidRPr="4EDFDC2D">
        <w:rPr>
          <w:rFonts w:asciiTheme="minorHAnsi" w:eastAsiaTheme="minorEastAsia" w:hAnsiTheme="minorHAnsi" w:cstheme="minorBidi"/>
          <w:sz w:val="22"/>
          <w:szCs w:val="22"/>
          <w:lang w:val="en-ZA"/>
        </w:rPr>
        <w:t xml:space="preserve">onduct pre- and post-assessments to measure trainee progress. </w:t>
      </w:r>
    </w:p>
    <w:p w14:paraId="1BE911E3" w14:textId="4FB8F0E1" w:rsidR="00A06F20" w:rsidRDefault="6F626752" w:rsidP="4EDFDC2D">
      <w:pPr>
        <w:pStyle w:val="paragraph"/>
        <w:numPr>
          <w:ilvl w:val="1"/>
          <w:numId w:val="1"/>
        </w:numPr>
        <w:jc w:val="both"/>
        <w:textAlignment w:val="baseline"/>
        <w:rPr>
          <w:rFonts w:asciiTheme="minorHAnsi" w:eastAsiaTheme="minorEastAsia" w:hAnsiTheme="minorHAnsi" w:cstheme="minorBidi"/>
          <w:sz w:val="22"/>
          <w:szCs w:val="22"/>
          <w:lang w:val="en-ZA"/>
        </w:rPr>
      </w:pPr>
      <w:r w:rsidRPr="4EDFDC2D">
        <w:rPr>
          <w:rFonts w:asciiTheme="minorHAnsi" w:eastAsiaTheme="minorEastAsia" w:hAnsiTheme="minorHAnsi" w:cstheme="minorBidi"/>
          <w:sz w:val="22"/>
          <w:szCs w:val="22"/>
          <w:lang w:val="en-ZA"/>
        </w:rPr>
        <w:t xml:space="preserve">Upon completion of each training </w:t>
      </w:r>
      <w:r w:rsidR="2F922635" w:rsidRPr="4EDFDC2D">
        <w:rPr>
          <w:rFonts w:asciiTheme="minorHAnsi" w:eastAsiaTheme="minorEastAsia" w:hAnsiTheme="minorHAnsi" w:cstheme="minorBidi"/>
          <w:sz w:val="22"/>
          <w:szCs w:val="22"/>
          <w:lang w:val="en-ZA"/>
        </w:rPr>
        <w:t>batch</w:t>
      </w:r>
      <w:r w:rsidRPr="4EDFDC2D">
        <w:rPr>
          <w:rFonts w:asciiTheme="minorHAnsi" w:eastAsiaTheme="minorEastAsia" w:hAnsiTheme="minorHAnsi" w:cstheme="minorBidi"/>
          <w:sz w:val="22"/>
          <w:szCs w:val="22"/>
          <w:lang w:val="en-ZA"/>
        </w:rPr>
        <w:t>, the TSP shall submit a detailed post-training report outlining trainees' performance, key challenges encountered, and areas requiring further development. This report shall include the session plan, pre- and post-assessment results, and attendance records.</w:t>
      </w:r>
    </w:p>
    <w:p w14:paraId="7D838305" w14:textId="77777777" w:rsidR="009F7F5D" w:rsidRDefault="009F7F5D" w:rsidP="009F7F5D">
      <w:pPr>
        <w:pStyle w:val="paragraph"/>
        <w:jc w:val="both"/>
        <w:textAlignment w:val="baseline"/>
        <w:rPr>
          <w:rFonts w:asciiTheme="minorHAnsi" w:eastAsiaTheme="minorEastAsia" w:hAnsiTheme="minorHAnsi" w:cstheme="minorBidi"/>
          <w:sz w:val="22"/>
          <w:szCs w:val="22"/>
          <w:lang w:val="en-ZA"/>
        </w:rPr>
      </w:pPr>
    </w:p>
    <w:p w14:paraId="31C630E7" w14:textId="55FB4CDA" w:rsidR="0052256C" w:rsidRPr="0052256C" w:rsidRDefault="6F626752" w:rsidP="4EDFDC2D">
      <w:pPr>
        <w:pStyle w:val="paragraph"/>
        <w:numPr>
          <w:ilvl w:val="0"/>
          <w:numId w:val="1"/>
        </w:numPr>
        <w:jc w:val="both"/>
        <w:textAlignment w:val="baseline"/>
        <w:rPr>
          <w:rFonts w:asciiTheme="minorHAnsi" w:eastAsiaTheme="minorEastAsia" w:hAnsiTheme="minorHAnsi" w:cstheme="minorBidi"/>
          <w:sz w:val="22"/>
          <w:szCs w:val="22"/>
          <w:lang w:val="en-ZA"/>
        </w:rPr>
      </w:pPr>
      <w:r w:rsidRPr="4EDFDC2D">
        <w:rPr>
          <w:rFonts w:asciiTheme="minorHAnsi" w:eastAsiaTheme="minorEastAsia" w:hAnsiTheme="minorHAnsi" w:cstheme="minorBidi"/>
          <w:b/>
          <w:bCs/>
          <w:sz w:val="22"/>
          <w:szCs w:val="22"/>
          <w:lang w:eastAsia="en-US" w:bidi="ar-SA"/>
          <w14:ligatures w14:val="standardContextual"/>
        </w:rPr>
        <w:lastRenderedPageBreak/>
        <w:t>Backstopping Services</w:t>
      </w:r>
      <w:r w:rsidR="442846AD" w:rsidRPr="4EDFDC2D">
        <w:rPr>
          <w:rFonts w:asciiTheme="minorHAnsi" w:eastAsiaTheme="minorEastAsia" w:hAnsiTheme="minorHAnsi" w:cstheme="minorBidi"/>
          <w:b/>
          <w:bCs/>
          <w:sz w:val="22"/>
          <w:szCs w:val="22"/>
          <w:lang w:eastAsia="en-US" w:bidi="ar-SA"/>
          <w14:ligatures w14:val="standardContextual"/>
        </w:rPr>
        <w:t>:</w:t>
      </w:r>
      <w:r w:rsidR="442846AD" w:rsidRPr="4EDFDC2D">
        <w:rPr>
          <w:rFonts w:asciiTheme="minorHAnsi" w:eastAsiaTheme="minorEastAsia" w:hAnsiTheme="minorHAnsi" w:cstheme="minorBidi"/>
          <w:sz w:val="22"/>
          <w:szCs w:val="22"/>
          <w:lang w:val="en-ZA"/>
        </w:rPr>
        <w:t xml:space="preserve"> </w:t>
      </w:r>
      <w:r w:rsidRPr="4EDFDC2D">
        <w:rPr>
          <w:rFonts w:asciiTheme="minorHAnsi" w:eastAsiaTheme="minorEastAsia" w:hAnsiTheme="minorHAnsi" w:cstheme="minorBidi"/>
          <w:sz w:val="22"/>
          <w:szCs w:val="22"/>
          <w:lang w:val="en-ZA"/>
        </w:rPr>
        <w:t xml:space="preserve">Upon completion of the Training of Trainers (ToT) and direct training sessions, the TSP shall provide continuous backstopping support to the factories for the remaining 60% of target trainees throughout the entire duration of the agreement. This support applies to all training activities conducted by factory master trainers, including fresher or helper training and multi-skills training. Specific responsibilities under this service include scheduling a minimum of three monitoring visits per batch per factory, </w:t>
      </w:r>
      <w:r w:rsidRPr="4EDFDC2D">
        <w:rPr>
          <w:rFonts w:asciiTheme="minorHAnsi" w:eastAsiaTheme="minorEastAsia" w:hAnsiTheme="minorHAnsi" w:cstheme="minorBidi"/>
          <w:b/>
          <w:bCs/>
          <w:sz w:val="22"/>
          <w:szCs w:val="22"/>
          <w:lang w:val="en-ZA"/>
        </w:rPr>
        <w:t>submitting an inspection report promptly after the completion of each batch</w:t>
      </w:r>
      <w:r w:rsidRPr="4EDFDC2D">
        <w:rPr>
          <w:rFonts w:asciiTheme="minorHAnsi" w:eastAsiaTheme="minorEastAsia" w:hAnsiTheme="minorHAnsi" w:cstheme="minorBidi"/>
          <w:sz w:val="22"/>
          <w:szCs w:val="22"/>
          <w:lang w:val="en-ZA"/>
        </w:rPr>
        <w:t>, regularly assessing the quality of training delivery, availability of raw materials, equipment, and other relevant operational aspects during each visit, and actively participating in data collection for trainee selection as well as pre- and post-assessments for each batch.</w:t>
      </w:r>
    </w:p>
    <w:p w14:paraId="3F9060C4" w14:textId="4E4B108C" w:rsidR="00402961" w:rsidRPr="00A06F20" w:rsidRDefault="6F626752" w:rsidP="4EDFDC2D">
      <w:pPr>
        <w:pStyle w:val="paragraph"/>
        <w:numPr>
          <w:ilvl w:val="0"/>
          <w:numId w:val="1"/>
        </w:numPr>
        <w:jc w:val="both"/>
        <w:textAlignment w:val="baseline"/>
        <w:rPr>
          <w:rFonts w:asciiTheme="minorHAnsi" w:eastAsiaTheme="minorEastAsia" w:hAnsiTheme="minorHAnsi" w:cstheme="minorBidi"/>
          <w:sz w:val="22"/>
          <w:szCs w:val="22"/>
          <w:lang w:val="en-ZA"/>
        </w:rPr>
      </w:pPr>
      <w:r w:rsidRPr="4EDFDC2D">
        <w:rPr>
          <w:rFonts w:asciiTheme="minorHAnsi" w:eastAsiaTheme="minorEastAsia" w:hAnsiTheme="minorHAnsi" w:cstheme="minorBidi"/>
          <w:b/>
          <w:bCs/>
          <w:sz w:val="22"/>
          <w:szCs w:val="22"/>
          <w:lang w:eastAsia="en-US" w:bidi="ar-SA"/>
          <w14:ligatures w14:val="standardContextual"/>
        </w:rPr>
        <w:t>Data Collection, Reporting, and Documentation</w:t>
      </w:r>
      <w:r w:rsidR="442846AD" w:rsidRPr="4EDFDC2D">
        <w:rPr>
          <w:rFonts w:asciiTheme="minorHAnsi" w:eastAsiaTheme="minorEastAsia" w:hAnsiTheme="minorHAnsi" w:cstheme="minorBidi"/>
          <w:b/>
          <w:bCs/>
          <w:sz w:val="22"/>
          <w:szCs w:val="22"/>
          <w:lang w:eastAsia="en-US" w:bidi="ar-SA"/>
          <w14:ligatures w14:val="standardContextual"/>
        </w:rPr>
        <w:t>:</w:t>
      </w:r>
      <w:r w:rsidR="442846AD" w:rsidRPr="4EDFDC2D">
        <w:rPr>
          <w:rFonts w:asciiTheme="minorHAnsi" w:eastAsiaTheme="minorEastAsia" w:hAnsiTheme="minorHAnsi" w:cstheme="minorBidi"/>
          <w:sz w:val="22"/>
          <w:szCs w:val="22"/>
          <w:lang w:val="en-ZA"/>
        </w:rPr>
        <w:t xml:space="preserve"> </w:t>
      </w:r>
      <w:r w:rsidRPr="4EDFDC2D">
        <w:rPr>
          <w:rFonts w:asciiTheme="minorHAnsi" w:eastAsiaTheme="minorEastAsia" w:hAnsiTheme="minorHAnsi" w:cstheme="minorBidi"/>
          <w:sz w:val="22"/>
          <w:szCs w:val="22"/>
          <w:lang w:val="en-ZA"/>
        </w:rPr>
        <w:t>The TSP shall collect and manage data in accordance with the BYETS project's specified requirements. All data must be entered into the project's MIS as well as the designated Excel template. The TSP will be responsible for preparing and submitting a series of comprehensive reports throughout the engagement. In all reporting and documentation activities, the TSP is expected to maintain the highest standards of professionalism, accuracy, and organizational clarity.</w:t>
      </w:r>
    </w:p>
    <w:p w14:paraId="01035B70" w14:textId="24CF811F" w:rsidR="00740482" w:rsidRPr="00515AD2" w:rsidRDefault="453E06FD" w:rsidP="4EDFDC2D">
      <w:pPr>
        <w:tabs>
          <w:tab w:val="left" w:pos="342"/>
        </w:tabs>
        <w:jc w:val="both"/>
        <w:rPr>
          <w:rFonts w:asciiTheme="minorHAnsi" w:eastAsiaTheme="minorEastAsia" w:hAnsiTheme="minorHAnsi" w:cstheme="minorBidi"/>
          <w:b/>
          <w:bCs/>
          <w:sz w:val="22"/>
          <w:szCs w:val="22"/>
          <w14:ligatures w14:val="standardContextual"/>
        </w:rPr>
      </w:pPr>
      <w:r w:rsidRPr="4EDFDC2D">
        <w:rPr>
          <w:rFonts w:asciiTheme="minorHAnsi" w:eastAsiaTheme="minorEastAsia" w:hAnsiTheme="minorHAnsi" w:cstheme="minorBidi"/>
          <w:b/>
          <w:bCs/>
          <w:sz w:val="22"/>
          <w:szCs w:val="22"/>
          <w14:ligatures w14:val="standardContextual"/>
        </w:rPr>
        <w:t>4</w:t>
      </w:r>
      <w:r w:rsidR="2D90598B" w:rsidRPr="4EDFDC2D">
        <w:rPr>
          <w:rFonts w:asciiTheme="minorHAnsi" w:eastAsiaTheme="minorEastAsia" w:hAnsiTheme="minorHAnsi" w:cstheme="minorBidi"/>
          <w:b/>
          <w:bCs/>
          <w:sz w:val="22"/>
          <w:szCs w:val="22"/>
          <w14:ligatures w14:val="standardContextual"/>
        </w:rPr>
        <w:t xml:space="preserve">. </w:t>
      </w:r>
      <w:r w:rsidR="15EB3CEB" w:rsidRPr="4EDFDC2D">
        <w:rPr>
          <w:rFonts w:asciiTheme="minorHAnsi" w:eastAsiaTheme="minorEastAsia" w:hAnsiTheme="minorHAnsi" w:cstheme="minorBidi"/>
          <w:b/>
          <w:bCs/>
          <w:sz w:val="22"/>
          <w:szCs w:val="22"/>
          <w14:ligatures w14:val="standardContextual"/>
        </w:rPr>
        <w:t>Specific Deliverables</w:t>
      </w:r>
      <w:r w:rsidR="2B7B61A5" w:rsidRPr="4EDFDC2D">
        <w:rPr>
          <w:rFonts w:asciiTheme="minorHAnsi" w:eastAsiaTheme="minorEastAsia" w:hAnsiTheme="minorHAnsi" w:cstheme="minorBidi"/>
          <w:b/>
          <w:bCs/>
          <w:sz w:val="22"/>
          <w:szCs w:val="22"/>
          <w14:ligatures w14:val="standardContextual"/>
        </w:rPr>
        <w:t>:</w:t>
      </w:r>
    </w:p>
    <w:p w14:paraId="309FED2F" w14:textId="77777777" w:rsidR="00740482" w:rsidRPr="00740482" w:rsidRDefault="00740482" w:rsidP="4EDFDC2D">
      <w:pPr>
        <w:pStyle w:val="ListParagraph"/>
        <w:tabs>
          <w:tab w:val="left" w:pos="342"/>
        </w:tabs>
        <w:jc w:val="both"/>
        <w:rPr>
          <w:rFonts w:asciiTheme="minorHAnsi" w:eastAsiaTheme="minorEastAsia" w:hAnsiTheme="minorHAnsi" w:cstheme="minorBidi"/>
          <w:b/>
          <w:bCs/>
          <w:color w:val="0F4761" w:themeColor="accent1" w:themeShade="BF"/>
          <w:sz w:val="22"/>
          <w:szCs w:val="22"/>
          <w:lang w:val="en-GB"/>
        </w:rPr>
      </w:pPr>
    </w:p>
    <w:p w14:paraId="78D77AFA" w14:textId="77777777" w:rsidR="00740482" w:rsidRPr="00D72D34" w:rsidRDefault="15EB3CEB" w:rsidP="4EDFDC2D">
      <w:pPr>
        <w:tabs>
          <w:tab w:val="left" w:pos="342"/>
        </w:tabs>
        <w:jc w:val="both"/>
        <w:rPr>
          <w:rFonts w:asciiTheme="minorHAnsi" w:eastAsiaTheme="minorEastAsia" w:hAnsiTheme="minorHAnsi" w:cstheme="minorBidi"/>
          <w:sz w:val="22"/>
          <w:szCs w:val="22"/>
          <w:lang w:val="en-ZA" w:eastAsia="en-GB" w:bidi="bn-IN"/>
        </w:rPr>
      </w:pPr>
      <w:r w:rsidRPr="4EDFDC2D">
        <w:rPr>
          <w:rFonts w:asciiTheme="minorHAnsi" w:eastAsiaTheme="minorEastAsia" w:hAnsiTheme="minorHAnsi" w:cstheme="minorBidi"/>
          <w:sz w:val="22"/>
          <w:szCs w:val="22"/>
          <w:lang w:val="en-ZA" w:eastAsia="en-GB" w:bidi="bn-IN"/>
        </w:rPr>
        <w:t>The TSP shall be responsible for producing and submitting the following deliverables throughout the duration of the assignment:</w:t>
      </w:r>
    </w:p>
    <w:p w14:paraId="7D95B7DD" w14:textId="77777777" w:rsidR="00740482" w:rsidRPr="00511645" w:rsidRDefault="00740482" w:rsidP="4EDFDC2D">
      <w:pPr>
        <w:pStyle w:val="ListParagraph"/>
        <w:tabs>
          <w:tab w:val="left" w:pos="342"/>
        </w:tabs>
        <w:jc w:val="both"/>
        <w:rPr>
          <w:rFonts w:asciiTheme="minorHAnsi" w:eastAsiaTheme="minorEastAsia" w:hAnsiTheme="minorHAnsi" w:cstheme="minorBidi"/>
          <w:sz w:val="22"/>
          <w:szCs w:val="22"/>
          <w:lang w:val="en-ZA" w:eastAsia="en-GB" w:bidi="bn-IN"/>
        </w:rPr>
      </w:pPr>
    </w:p>
    <w:p w14:paraId="73BB8601" w14:textId="77AE5DA4" w:rsidR="00740482" w:rsidRPr="00D72D34" w:rsidRDefault="0219D353" w:rsidP="4EDFDC2D">
      <w:pPr>
        <w:pStyle w:val="ListParagraph"/>
        <w:numPr>
          <w:ilvl w:val="0"/>
          <w:numId w:val="9"/>
        </w:numPr>
        <w:tabs>
          <w:tab w:val="left" w:pos="342"/>
        </w:tabs>
        <w:jc w:val="both"/>
        <w:rPr>
          <w:rFonts w:asciiTheme="minorHAnsi" w:eastAsiaTheme="minorEastAsia" w:hAnsiTheme="minorHAnsi" w:cstheme="minorBidi"/>
          <w:sz w:val="22"/>
          <w:szCs w:val="22"/>
          <w:lang w:val="en-ZA" w:eastAsia="en-GB" w:bidi="bn-IN"/>
        </w:rPr>
      </w:pPr>
      <w:r w:rsidRPr="4EDFDC2D">
        <w:rPr>
          <w:rFonts w:asciiTheme="minorHAnsi" w:eastAsiaTheme="minorEastAsia" w:hAnsiTheme="minorHAnsi" w:cstheme="minorBidi"/>
          <w:sz w:val="22"/>
          <w:szCs w:val="22"/>
          <w:lang w:val="en-ZA" w:eastAsia="en-GB" w:bidi="bn-IN"/>
        </w:rPr>
        <w:t>D</w:t>
      </w:r>
      <w:r w:rsidR="15EB3CEB" w:rsidRPr="4EDFDC2D">
        <w:rPr>
          <w:rFonts w:asciiTheme="minorHAnsi" w:eastAsiaTheme="minorEastAsia" w:hAnsiTheme="minorHAnsi" w:cstheme="minorBidi"/>
          <w:sz w:val="22"/>
          <w:szCs w:val="22"/>
          <w:lang w:val="en-ZA" w:eastAsia="en-GB" w:bidi="bn-IN"/>
        </w:rPr>
        <w:t>ivision-wise trainee targets, and training plan</w:t>
      </w:r>
    </w:p>
    <w:p w14:paraId="7C10C3C7" w14:textId="77777777" w:rsidR="00740482" w:rsidRPr="00D72D34" w:rsidRDefault="15EB3CEB" w:rsidP="4EDFDC2D">
      <w:pPr>
        <w:pStyle w:val="ListParagraph"/>
        <w:numPr>
          <w:ilvl w:val="0"/>
          <w:numId w:val="9"/>
        </w:numPr>
        <w:tabs>
          <w:tab w:val="left" w:pos="342"/>
        </w:tabs>
        <w:jc w:val="both"/>
        <w:rPr>
          <w:rFonts w:asciiTheme="minorHAnsi" w:eastAsiaTheme="minorEastAsia" w:hAnsiTheme="minorHAnsi" w:cstheme="minorBidi"/>
          <w:sz w:val="22"/>
          <w:szCs w:val="22"/>
          <w:lang w:val="en-ZA" w:eastAsia="en-GB" w:bidi="bn-IN"/>
        </w:rPr>
      </w:pPr>
      <w:r w:rsidRPr="4EDFDC2D">
        <w:rPr>
          <w:rFonts w:asciiTheme="minorHAnsi" w:eastAsiaTheme="minorEastAsia" w:hAnsiTheme="minorHAnsi" w:cstheme="minorBidi"/>
          <w:sz w:val="22"/>
          <w:szCs w:val="22"/>
          <w:lang w:val="en-ZA" w:eastAsia="en-GB" w:bidi="bn-IN"/>
        </w:rPr>
        <w:t>Factory selection documentation, tri-partite MoUs, and factory-wise ToT and WBT implementation plan</w:t>
      </w:r>
    </w:p>
    <w:p w14:paraId="2A33AD65" w14:textId="77777777" w:rsidR="00740482" w:rsidRPr="00D72D34" w:rsidRDefault="15EB3CEB" w:rsidP="4EDFDC2D">
      <w:pPr>
        <w:pStyle w:val="ListParagraph"/>
        <w:numPr>
          <w:ilvl w:val="0"/>
          <w:numId w:val="9"/>
        </w:numPr>
        <w:tabs>
          <w:tab w:val="left" w:pos="342"/>
        </w:tabs>
        <w:jc w:val="both"/>
        <w:rPr>
          <w:rFonts w:asciiTheme="minorHAnsi" w:eastAsiaTheme="minorEastAsia" w:hAnsiTheme="minorHAnsi" w:cstheme="minorBidi"/>
          <w:sz w:val="22"/>
          <w:szCs w:val="22"/>
          <w:lang w:val="en-ZA" w:eastAsia="en-GB" w:bidi="bn-IN"/>
        </w:rPr>
      </w:pPr>
      <w:r w:rsidRPr="4EDFDC2D">
        <w:rPr>
          <w:rFonts w:asciiTheme="minorHAnsi" w:eastAsiaTheme="minorEastAsia" w:hAnsiTheme="minorHAnsi" w:cstheme="minorBidi"/>
          <w:sz w:val="22"/>
          <w:szCs w:val="22"/>
          <w:lang w:val="en-ZA" w:eastAsia="en-GB" w:bidi="bn-IN"/>
        </w:rPr>
        <w:t>Factory-wise Training Needs Assessment (TNA) reports and reviewed, updated, or newly developed training modules</w:t>
      </w:r>
    </w:p>
    <w:p w14:paraId="1B8FB829" w14:textId="38669546" w:rsidR="00740482" w:rsidRPr="00D72D34" w:rsidRDefault="15EB3CEB" w:rsidP="4EDFDC2D">
      <w:pPr>
        <w:pStyle w:val="ListParagraph"/>
        <w:numPr>
          <w:ilvl w:val="0"/>
          <w:numId w:val="9"/>
        </w:numPr>
        <w:tabs>
          <w:tab w:val="left" w:pos="342"/>
        </w:tabs>
        <w:jc w:val="both"/>
        <w:rPr>
          <w:rFonts w:asciiTheme="minorHAnsi" w:eastAsiaTheme="minorEastAsia" w:hAnsiTheme="minorHAnsi" w:cstheme="minorBidi"/>
          <w:sz w:val="22"/>
          <w:szCs w:val="22"/>
          <w:lang w:val="en-ZA" w:eastAsia="en-GB" w:bidi="bn-IN"/>
        </w:rPr>
      </w:pPr>
      <w:r w:rsidRPr="4EDFDC2D">
        <w:rPr>
          <w:rFonts w:asciiTheme="minorHAnsi" w:eastAsiaTheme="minorEastAsia" w:hAnsiTheme="minorHAnsi" w:cstheme="minorBidi"/>
          <w:sz w:val="22"/>
          <w:szCs w:val="22"/>
          <w:lang w:val="en-ZA" w:eastAsia="en-GB" w:bidi="bn-IN"/>
        </w:rPr>
        <w:t xml:space="preserve">Batch-wise trainee </w:t>
      </w:r>
      <w:r w:rsidR="478720F7" w:rsidRPr="4EDFDC2D">
        <w:rPr>
          <w:rFonts w:asciiTheme="minorHAnsi" w:eastAsiaTheme="minorEastAsia" w:hAnsiTheme="minorHAnsi" w:cstheme="minorBidi"/>
          <w:sz w:val="22"/>
          <w:szCs w:val="22"/>
          <w:lang w:val="en-ZA" w:eastAsia="en-GB" w:bidi="bn-IN"/>
        </w:rPr>
        <w:t>enrolment</w:t>
      </w:r>
      <w:r w:rsidRPr="4EDFDC2D">
        <w:rPr>
          <w:rFonts w:asciiTheme="minorHAnsi" w:eastAsiaTheme="minorEastAsia" w:hAnsiTheme="minorHAnsi" w:cstheme="minorBidi"/>
          <w:sz w:val="22"/>
          <w:szCs w:val="22"/>
          <w:lang w:val="en-ZA" w:eastAsia="en-GB" w:bidi="bn-IN"/>
        </w:rPr>
        <w:t>, completion data, and pre- and post-assessment reports</w:t>
      </w:r>
    </w:p>
    <w:p w14:paraId="7398C6C5" w14:textId="77777777" w:rsidR="00740482" w:rsidRPr="00D72D34" w:rsidRDefault="15EB3CEB" w:rsidP="4EDFDC2D">
      <w:pPr>
        <w:pStyle w:val="ListParagraph"/>
        <w:numPr>
          <w:ilvl w:val="0"/>
          <w:numId w:val="9"/>
        </w:numPr>
        <w:tabs>
          <w:tab w:val="left" w:pos="342"/>
        </w:tabs>
        <w:jc w:val="both"/>
        <w:rPr>
          <w:rFonts w:asciiTheme="minorHAnsi" w:eastAsiaTheme="minorEastAsia" w:hAnsiTheme="minorHAnsi" w:cstheme="minorBidi"/>
          <w:sz w:val="22"/>
          <w:szCs w:val="22"/>
          <w:lang w:val="en-ZA" w:eastAsia="en-GB" w:bidi="bn-IN"/>
        </w:rPr>
      </w:pPr>
      <w:r w:rsidRPr="4EDFDC2D">
        <w:rPr>
          <w:rFonts w:asciiTheme="minorHAnsi" w:eastAsiaTheme="minorEastAsia" w:hAnsiTheme="minorHAnsi" w:cstheme="minorBidi"/>
          <w:sz w:val="22"/>
          <w:szCs w:val="22"/>
          <w:lang w:val="en-ZA" w:eastAsia="en-GB" w:bidi="bn-IN"/>
        </w:rPr>
        <w:t>Facilitation and completion of direct training sessions for 40% of the total trainee target</w:t>
      </w:r>
    </w:p>
    <w:p w14:paraId="470E7784" w14:textId="77777777" w:rsidR="00740482" w:rsidRPr="00D72D34" w:rsidRDefault="15EB3CEB" w:rsidP="4EDFDC2D">
      <w:pPr>
        <w:pStyle w:val="ListParagraph"/>
        <w:numPr>
          <w:ilvl w:val="0"/>
          <w:numId w:val="9"/>
        </w:numPr>
        <w:tabs>
          <w:tab w:val="left" w:pos="342"/>
        </w:tabs>
        <w:jc w:val="both"/>
        <w:rPr>
          <w:rFonts w:asciiTheme="minorHAnsi" w:eastAsiaTheme="minorEastAsia" w:hAnsiTheme="minorHAnsi" w:cstheme="minorBidi"/>
          <w:sz w:val="22"/>
          <w:szCs w:val="22"/>
          <w:lang w:val="en-ZA" w:eastAsia="en-GB" w:bidi="bn-IN"/>
        </w:rPr>
      </w:pPr>
      <w:r w:rsidRPr="4EDFDC2D">
        <w:rPr>
          <w:rFonts w:asciiTheme="minorHAnsi" w:eastAsiaTheme="minorEastAsia" w:hAnsiTheme="minorHAnsi" w:cstheme="minorBidi"/>
          <w:sz w:val="22"/>
          <w:szCs w:val="22"/>
          <w:lang w:val="en-ZA" w:eastAsia="en-GB" w:bidi="bn-IN"/>
        </w:rPr>
        <w:t>Backstopping support for factories delivering WBT sessions for the remaining 60% of the total trainee target</w:t>
      </w:r>
    </w:p>
    <w:p w14:paraId="110BD7DA" w14:textId="77777777" w:rsidR="00740482" w:rsidRPr="00D72D34" w:rsidRDefault="15EB3CEB" w:rsidP="4EDFDC2D">
      <w:pPr>
        <w:pStyle w:val="ListParagraph"/>
        <w:numPr>
          <w:ilvl w:val="0"/>
          <w:numId w:val="9"/>
        </w:numPr>
        <w:tabs>
          <w:tab w:val="left" w:pos="342"/>
        </w:tabs>
        <w:jc w:val="both"/>
        <w:rPr>
          <w:rFonts w:asciiTheme="minorHAnsi" w:eastAsiaTheme="minorEastAsia" w:hAnsiTheme="minorHAnsi" w:cstheme="minorBidi"/>
          <w:sz w:val="22"/>
          <w:szCs w:val="22"/>
          <w:lang w:val="en-ZA" w:eastAsia="en-GB" w:bidi="bn-IN"/>
        </w:rPr>
      </w:pPr>
      <w:r w:rsidRPr="4EDFDC2D">
        <w:rPr>
          <w:rFonts w:asciiTheme="minorHAnsi" w:eastAsiaTheme="minorEastAsia" w:hAnsiTheme="minorHAnsi" w:cstheme="minorBidi"/>
          <w:sz w:val="22"/>
          <w:szCs w:val="22"/>
          <w:lang w:val="en-ZA" w:eastAsia="en-GB" w:bidi="bn-IN"/>
        </w:rPr>
        <w:t>Data entry and supporting documentation submitted into the BYETS Management Information System (MIS)</w:t>
      </w:r>
    </w:p>
    <w:p w14:paraId="57CFC897" w14:textId="605E8E7F" w:rsidR="00402961" w:rsidRPr="00D72D34" w:rsidRDefault="7021E2F0" w:rsidP="4EDFDC2D">
      <w:pPr>
        <w:pStyle w:val="ListParagraph"/>
        <w:numPr>
          <w:ilvl w:val="0"/>
          <w:numId w:val="9"/>
        </w:numPr>
        <w:tabs>
          <w:tab w:val="left" w:pos="342"/>
        </w:tabs>
        <w:jc w:val="both"/>
        <w:rPr>
          <w:rFonts w:asciiTheme="minorHAnsi" w:eastAsiaTheme="minorEastAsia" w:hAnsiTheme="minorHAnsi" w:cstheme="minorBidi"/>
          <w:sz w:val="22"/>
          <w:szCs w:val="22"/>
          <w:lang w:val="en-ZA" w:eastAsia="en-GB" w:bidi="bn-IN"/>
        </w:rPr>
      </w:pPr>
      <w:r w:rsidRPr="4EDFDC2D">
        <w:rPr>
          <w:rFonts w:asciiTheme="minorHAnsi" w:eastAsiaTheme="minorEastAsia" w:hAnsiTheme="minorHAnsi" w:cstheme="minorBidi"/>
          <w:sz w:val="22"/>
          <w:szCs w:val="22"/>
          <w:lang w:val="en-ZA" w:eastAsia="en-GB" w:bidi="bn-IN"/>
        </w:rPr>
        <w:t>F</w:t>
      </w:r>
      <w:r w:rsidR="15EB3CEB" w:rsidRPr="4EDFDC2D">
        <w:rPr>
          <w:rFonts w:asciiTheme="minorHAnsi" w:eastAsiaTheme="minorEastAsia" w:hAnsiTheme="minorHAnsi" w:cstheme="minorBidi"/>
          <w:sz w:val="22"/>
          <w:szCs w:val="22"/>
          <w:lang w:val="en-ZA" w:eastAsia="en-GB" w:bidi="bn-IN"/>
        </w:rPr>
        <w:t>inal report</w:t>
      </w:r>
    </w:p>
    <w:p w14:paraId="47040802" w14:textId="7A1953AC" w:rsidR="2E2F4A93" w:rsidRDefault="2E2F4A93" w:rsidP="4EDFDC2D">
      <w:pPr>
        <w:pStyle w:val="ListParagraph"/>
        <w:numPr>
          <w:ilvl w:val="0"/>
          <w:numId w:val="9"/>
        </w:numPr>
        <w:tabs>
          <w:tab w:val="left" w:pos="342"/>
        </w:tabs>
        <w:jc w:val="both"/>
        <w:rPr>
          <w:rFonts w:asciiTheme="minorHAnsi" w:eastAsiaTheme="minorEastAsia" w:hAnsiTheme="minorHAnsi" w:cstheme="minorBidi"/>
          <w:sz w:val="22"/>
          <w:szCs w:val="22"/>
          <w:lang w:val="en-ZA" w:eastAsia="en-GB" w:bidi="bn-IN"/>
        </w:rPr>
      </w:pPr>
      <w:r w:rsidRPr="4EDFDC2D">
        <w:rPr>
          <w:rFonts w:asciiTheme="minorHAnsi" w:eastAsiaTheme="minorEastAsia" w:hAnsiTheme="minorHAnsi" w:cstheme="minorBidi"/>
          <w:sz w:val="22"/>
          <w:szCs w:val="22"/>
          <w:lang w:val="en-ZA" w:eastAsia="en-GB" w:bidi="bn-IN"/>
        </w:rPr>
        <w:t>At least two (2) successful case stories per factory</w:t>
      </w:r>
    </w:p>
    <w:p w14:paraId="50CC224C" w14:textId="3CC54C82" w:rsidR="007F4724" w:rsidRPr="00515AD2" w:rsidRDefault="64215173" w:rsidP="4EDFDC2D">
      <w:pPr>
        <w:pStyle w:val="paragraph"/>
        <w:spacing w:after="0"/>
        <w:jc w:val="both"/>
        <w:textAlignment w:val="baseline"/>
        <w:rPr>
          <w:rFonts w:asciiTheme="minorHAnsi" w:eastAsiaTheme="minorEastAsia" w:hAnsiTheme="minorHAnsi" w:cstheme="minorBidi"/>
          <w:b/>
          <w:bCs/>
          <w:sz w:val="22"/>
          <w:szCs w:val="22"/>
          <w:lang w:eastAsia="en-US" w:bidi="ar-SA"/>
          <w14:ligatures w14:val="standardContextual"/>
        </w:rPr>
      </w:pPr>
      <w:r w:rsidRPr="4EDFDC2D">
        <w:rPr>
          <w:rFonts w:asciiTheme="minorHAnsi" w:eastAsiaTheme="minorEastAsia" w:hAnsiTheme="minorHAnsi" w:cstheme="minorBidi"/>
          <w:b/>
          <w:bCs/>
          <w:sz w:val="22"/>
          <w:szCs w:val="22"/>
          <w:lang w:eastAsia="en-US" w:bidi="ar-SA"/>
          <w14:ligatures w14:val="standardContextual"/>
        </w:rPr>
        <w:t xml:space="preserve">5. </w:t>
      </w:r>
      <w:r w:rsidR="07DC73D4" w:rsidRPr="4EDFDC2D">
        <w:rPr>
          <w:rFonts w:asciiTheme="minorHAnsi" w:eastAsiaTheme="minorEastAsia" w:hAnsiTheme="minorHAnsi" w:cstheme="minorBidi"/>
          <w:b/>
          <w:bCs/>
          <w:sz w:val="22"/>
          <w:szCs w:val="22"/>
          <w:lang w:eastAsia="en-US" w:bidi="ar-SA"/>
          <w14:ligatures w14:val="standardContextual"/>
        </w:rPr>
        <w:t xml:space="preserve">Scoring criteria for technical and financial proposals </w:t>
      </w:r>
    </w:p>
    <w:p w14:paraId="424CAC34" w14:textId="77777777" w:rsidR="007F4724" w:rsidRPr="00515AD2" w:rsidRDefault="07DC73D4" w:rsidP="4EDFDC2D">
      <w:pPr>
        <w:pStyle w:val="paragraph"/>
        <w:spacing w:after="0"/>
        <w:jc w:val="both"/>
        <w:textAlignment w:val="baseline"/>
        <w:rPr>
          <w:rFonts w:asciiTheme="minorHAnsi" w:eastAsiaTheme="minorEastAsia" w:hAnsiTheme="minorHAnsi" w:cstheme="minorBidi"/>
          <w:b/>
          <w:bCs/>
          <w:sz w:val="22"/>
          <w:szCs w:val="22"/>
          <w:lang w:eastAsia="en-US" w:bidi="ar-SA"/>
          <w14:ligatures w14:val="standardContextual"/>
        </w:rPr>
      </w:pPr>
      <w:r w:rsidRPr="4EDFDC2D">
        <w:rPr>
          <w:rFonts w:asciiTheme="minorHAnsi" w:eastAsiaTheme="minorEastAsia" w:hAnsiTheme="minorHAnsi" w:cstheme="minorBidi"/>
          <w:b/>
          <w:bCs/>
          <w:sz w:val="22"/>
          <w:szCs w:val="22"/>
          <w:lang w:eastAsia="en-US" w:bidi="ar-SA"/>
          <w14:ligatures w14:val="standardContextual"/>
        </w:rPr>
        <w:t>Minimum eligibility criteria for applying</w:t>
      </w:r>
    </w:p>
    <w:p w14:paraId="127724A1" w14:textId="23B6A521" w:rsidR="007F4724" w:rsidRPr="00880512" w:rsidRDefault="07DC73D4" w:rsidP="4EDFDC2D">
      <w:pPr>
        <w:pStyle w:val="paragraph"/>
        <w:numPr>
          <w:ilvl w:val="0"/>
          <w:numId w:val="10"/>
        </w:numPr>
        <w:spacing w:after="0"/>
        <w:jc w:val="both"/>
        <w:textAlignment w:val="baseline"/>
        <w:rPr>
          <w:rFonts w:asciiTheme="minorHAnsi" w:eastAsiaTheme="minorEastAsia" w:hAnsiTheme="minorHAnsi" w:cstheme="minorBidi"/>
          <w:sz w:val="22"/>
          <w:szCs w:val="22"/>
          <w:lang w:val="en-GB" w:eastAsia="en-US" w:bidi="ar-SA"/>
        </w:rPr>
      </w:pPr>
      <w:r w:rsidRPr="4EDFDC2D">
        <w:rPr>
          <w:rFonts w:asciiTheme="minorHAnsi" w:eastAsiaTheme="minorEastAsia" w:hAnsiTheme="minorHAnsi" w:cstheme="minorBidi"/>
          <w:sz w:val="22"/>
          <w:szCs w:val="22"/>
          <w:lang w:val="en-GB" w:eastAsia="en-US" w:bidi="ar-SA"/>
        </w:rPr>
        <w:t xml:space="preserve">A </w:t>
      </w:r>
      <w:r w:rsidRPr="4EDFDC2D">
        <w:rPr>
          <w:rFonts w:asciiTheme="minorHAnsi" w:eastAsiaTheme="minorEastAsia" w:hAnsiTheme="minorHAnsi" w:cstheme="minorBidi"/>
          <w:b/>
          <w:bCs/>
          <w:sz w:val="22"/>
          <w:szCs w:val="22"/>
          <w:lang w:val="en-GB" w:eastAsia="en-US" w:bidi="ar-SA"/>
        </w:rPr>
        <w:t>minimum of 0</w:t>
      </w:r>
      <w:r w:rsidR="254C2B83" w:rsidRPr="4EDFDC2D">
        <w:rPr>
          <w:rFonts w:asciiTheme="minorHAnsi" w:eastAsiaTheme="minorEastAsia" w:hAnsiTheme="minorHAnsi" w:cstheme="minorBidi"/>
          <w:b/>
          <w:bCs/>
          <w:sz w:val="22"/>
          <w:szCs w:val="22"/>
          <w:lang w:val="en-GB" w:eastAsia="en-US" w:bidi="ar-SA"/>
        </w:rPr>
        <w:t>2</w:t>
      </w:r>
      <w:r w:rsidRPr="4EDFDC2D">
        <w:rPr>
          <w:rFonts w:asciiTheme="minorHAnsi" w:eastAsiaTheme="minorEastAsia" w:hAnsiTheme="minorHAnsi" w:cstheme="minorBidi"/>
          <w:b/>
          <w:bCs/>
          <w:sz w:val="22"/>
          <w:szCs w:val="22"/>
          <w:lang w:val="en-GB" w:eastAsia="en-US" w:bidi="ar-SA"/>
        </w:rPr>
        <w:t xml:space="preserve"> years</w:t>
      </w:r>
      <w:r w:rsidRPr="4EDFDC2D">
        <w:rPr>
          <w:rFonts w:asciiTheme="minorHAnsi" w:eastAsiaTheme="minorEastAsia" w:hAnsiTheme="minorHAnsi" w:cstheme="minorBidi"/>
          <w:sz w:val="22"/>
          <w:szCs w:val="22"/>
          <w:lang w:val="en-GB" w:eastAsia="en-US" w:bidi="ar-SA"/>
        </w:rPr>
        <w:t xml:space="preserve"> of relevant experience in the FMCG </w:t>
      </w:r>
      <w:r w:rsidR="7C71DFAF" w:rsidRPr="4EDFDC2D">
        <w:rPr>
          <w:rFonts w:asciiTheme="minorHAnsi" w:eastAsiaTheme="minorEastAsia" w:hAnsiTheme="minorHAnsi" w:cstheme="minorBidi"/>
          <w:sz w:val="22"/>
          <w:szCs w:val="22"/>
          <w:lang w:val="en-GB" w:eastAsia="en-US" w:bidi="ar-SA"/>
        </w:rPr>
        <w:t>sector</w:t>
      </w:r>
      <w:r w:rsidRPr="4EDFDC2D">
        <w:rPr>
          <w:rFonts w:asciiTheme="minorHAnsi" w:eastAsiaTheme="minorEastAsia" w:hAnsiTheme="minorHAnsi" w:cstheme="minorBidi"/>
          <w:sz w:val="22"/>
          <w:szCs w:val="22"/>
          <w:lang w:val="en-GB" w:eastAsia="en-US" w:bidi="ar-SA"/>
        </w:rPr>
        <w:t>.</w:t>
      </w:r>
    </w:p>
    <w:p w14:paraId="7FC4F0E0" w14:textId="77777777" w:rsidR="007F4724" w:rsidRPr="00880512" w:rsidRDefault="07DC73D4" w:rsidP="4EDFDC2D">
      <w:pPr>
        <w:pStyle w:val="paragraph"/>
        <w:numPr>
          <w:ilvl w:val="0"/>
          <w:numId w:val="10"/>
        </w:numPr>
        <w:spacing w:after="0"/>
        <w:jc w:val="both"/>
        <w:textAlignment w:val="baseline"/>
        <w:rPr>
          <w:rFonts w:asciiTheme="minorHAnsi" w:eastAsiaTheme="minorEastAsia" w:hAnsiTheme="minorHAnsi" w:cstheme="minorBidi"/>
          <w:sz w:val="22"/>
          <w:szCs w:val="22"/>
          <w:lang w:val="en-GB" w:eastAsia="en-US" w:bidi="ar-SA"/>
        </w:rPr>
      </w:pPr>
      <w:r w:rsidRPr="4EDFDC2D">
        <w:rPr>
          <w:rFonts w:asciiTheme="minorHAnsi" w:eastAsiaTheme="minorEastAsia" w:hAnsiTheme="minorHAnsi" w:cstheme="minorBidi"/>
          <w:sz w:val="22"/>
          <w:szCs w:val="22"/>
          <w:lang w:val="en-GB" w:eastAsia="en-US" w:bidi="ar-SA"/>
        </w:rPr>
        <w:t>Proven track record of conducting training facilitation.</w:t>
      </w:r>
    </w:p>
    <w:p w14:paraId="4159D103" w14:textId="77777777" w:rsidR="007F4724" w:rsidRPr="00880512" w:rsidRDefault="07DC73D4" w:rsidP="4EDFDC2D">
      <w:pPr>
        <w:pStyle w:val="paragraph"/>
        <w:numPr>
          <w:ilvl w:val="0"/>
          <w:numId w:val="10"/>
        </w:numPr>
        <w:spacing w:before="0" w:beforeAutospacing="0" w:after="0"/>
        <w:jc w:val="both"/>
        <w:textAlignment w:val="baseline"/>
        <w:rPr>
          <w:rFonts w:asciiTheme="minorHAnsi" w:eastAsiaTheme="minorEastAsia" w:hAnsiTheme="minorHAnsi" w:cstheme="minorBidi"/>
          <w:sz w:val="22"/>
          <w:szCs w:val="22"/>
          <w:lang w:val="en-GB" w:eastAsia="en-US" w:bidi="ar-SA"/>
        </w:rPr>
      </w:pPr>
      <w:r w:rsidRPr="4EDFDC2D">
        <w:rPr>
          <w:rFonts w:asciiTheme="minorHAnsi" w:eastAsiaTheme="minorEastAsia" w:hAnsiTheme="minorHAnsi" w:cstheme="minorBidi"/>
          <w:sz w:val="22"/>
          <w:szCs w:val="22"/>
          <w:lang w:val="en-GB" w:eastAsia="en-US" w:bidi="ar-SA"/>
        </w:rPr>
        <w:t>Experience working in Bangladesh or similar contexts is highly desirable.</w:t>
      </w:r>
    </w:p>
    <w:p w14:paraId="2DB441DF" w14:textId="1D203436" w:rsidR="007F4724" w:rsidRPr="00880512" w:rsidRDefault="07DC73D4" w:rsidP="4EDFDC2D">
      <w:pPr>
        <w:pStyle w:val="paragraph"/>
        <w:numPr>
          <w:ilvl w:val="0"/>
          <w:numId w:val="10"/>
        </w:numPr>
        <w:spacing w:before="0" w:beforeAutospacing="0" w:after="0"/>
        <w:jc w:val="both"/>
        <w:textAlignment w:val="baseline"/>
        <w:rPr>
          <w:rFonts w:asciiTheme="minorHAnsi" w:eastAsiaTheme="minorEastAsia" w:hAnsiTheme="minorHAnsi" w:cstheme="minorBidi"/>
          <w:sz w:val="22"/>
          <w:szCs w:val="22"/>
          <w:lang w:val="en-GB" w:eastAsia="en-US" w:bidi="ar-SA"/>
        </w:rPr>
      </w:pPr>
      <w:r w:rsidRPr="4EDFDC2D">
        <w:rPr>
          <w:rFonts w:asciiTheme="minorHAnsi" w:eastAsiaTheme="minorEastAsia" w:hAnsiTheme="minorHAnsi" w:cstheme="minorBidi"/>
          <w:sz w:val="22"/>
          <w:szCs w:val="22"/>
          <w:lang w:val="en-GB" w:eastAsia="en-US" w:bidi="ar-SA"/>
        </w:rPr>
        <w:t xml:space="preserve">Strong networking with factories in </w:t>
      </w:r>
      <w:r w:rsidR="254C2B83" w:rsidRPr="4EDFDC2D">
        <w:rPr>
          <w:rFonts w:asciiTheme="minorHAnsi" w:eastAsiaTheme="minorEastAsia" w:hAnsiTheme="minorHAnsi" w:cstheme="minorBidi"/>
          <w:sz w:val="22"/>
          <w:szCs w:val="22"/>
          <w:lang w:val="en-GB" w:eastAsia="en-US" w:bidi="ar-SA"/>
        </w:rPr>
        <w:t>agro processing</w:t>
      </w:r>
      <w:r w:rsidRPr="4EDFDC2D">
        <w:rPr>
          <w:rFonts w:asciiTheme="minorHAnsi" w:eastAsiaTheme="minorEastAsia" w:hAnsiTheme="minorHAnsi" w:cstheme="minorBidi"/>
          <w:sz w:val="22"/>
          <w:szCs w:val="22"/>
          <w:lang w:val="en-GB" w:eastAsia="en-US" w:bidi="ar-SA"/>
        </w:rPr>
        <w:t xml:space="preserve">, </w:t>
      </w:r>
      <w:r w:rsidR="254C2B83" w:rsidRPr="4EDFDC2D">
        <w:rPr>
          <w:rFonts w:asciiTheme="minorHAnsi" w:eastAsiaTheme="minorEastAsia" w:hAnsiTheme="minorHAnsi" w:cstheme="minorBidi"/>
          <w:sz w:val="22"/>
          <w:szCs w:val="22"/>
          <w:lang w:val="en-GB" w:eastAsia="en-US" w:bidi="ar-SA"/>
        </w:rPr>
        <w:t>especially</w:t>
      </w:r>
      <w:r w:rsidRPr="4EDFDC2D">
        <w:rPr>
          <w:rFonts w:asciiTheme="minorHAnsi" w:eastAsiaTheme="minorEastAsia" w:hAnsiTheme="minorHAnsi" w:cstheme="minorBidi"/>
          <w:sz w:val="22"/>
          <w:szCs w:val="22"/>
          <w:lang w:val="en-GB" w:eastAsia="en-US" w:bidi="ar-SA"/>
        </w:rPr>
        <w:t xml:space="preserve"> in the FMCG sector, will be preferred.</w:t>
      </w:r>
    </w:p>
    <w:p w14:paraId="133C79A7" w14:textId="2B6238A0" w:rsidR="00F07891" w:rsidRPr="009F7F5D" w:rsidRDefault="07DC73D4" w:rsidP="00F07891">
      <w:pPr>
        <w:pStyle w:val="paragraph"/>
        <w:numPr>
          <w:ilvl w:val="0"/>
          <w:numId w:val="10"/>
        </w:numPr>
        <w:spacing w:before="0" w:beforeAutospacing="0" w:after="0"/>
        <w:jc w:val="both"/>
        <w:textAlignment w:val="baseline"/>
        <w:rPr>
          <w:rFonts w:asciiTheme="minorHAnsi" w:eastAsiaTheme="minorEastAsia" w:hAnsiTheme="minorHAnsi" w:cstheme="minorBidi"/>
          <w:sz w:val="22"/>
          <w:szCs w:val="22"/>
          <w:lang w:eastAsia="en-US" w:bidi="ar-SA"/>
        </w:rPr>
      </w:pPr>
      <w:r w:rsidRPr="4EDFDC2D">
        <w:rPr>
          <w:rFonts w:asciiTheme="minorHAnsi" w:eastAsiaTheme="minorEastAsia" w:hAnsiTheme="minorHAnsi" w:cstheme="minorBidi"/>
          <w:sz w:val="22"/>
          <w:szCs w:val="22"/>
          <w:lang w:eastAsia="en-US" w:bidi="ar-SA"/>
        </w:rPr>
        <w:t xml:space="preserve">Excellent written and oral communication skills and ability to work under pressure with limited </w:t>
      </w:r>
      <w:r w:rsidR="254C2B83" w:rsidRPr="4EDFDC2D">
        <w:rPr>
          <w:rFonts w:asciiTheme="minorHAnsi" w:eastAsiaTheme="minorEastAsia" w:hAnsiTheme="minorHAnsi" w:cstheme="minorBidi"/>
          <w:sz w:val="22"/>
          <w:szCs w:val="22"/>
          <w:lang w:eastAsia="en-US" w:bidi="ar-SA"/>
        </w:rPr>
        <w:t>guidance</w:t>
      </w:r>
      <w:r w:rsidRPr="4EDFDC2D">
        <w:rPr>
          <w:rFonts w:asciiTheme="minorHAnsi" w:eastAsiaTheme="minorEastAsia" w:hAnsiTheme="minorHAnsi" w:cstheme="minorBidi"/>
          <w:sz w:val="22"/>
          <w:szCs w:val="22"/>
          <w:lang w:eastAsia="en-US" w:bidi="ar-SA"/>
        </w:rPr>
        <w:t>.</w:t>
      </w:r>
      <w:r w:rsidRPr="4EDFDC2D">
        <w:rPr>
          <w:rFonts w:asciiTheme="minorHAnsi" w:eastAsiaTheme="minorEastAsia" w:hAnsiTheme="minorHAnsi" w:cstheme="minorBidi"/>
          <w:sz w:val="22"/>
          <w:szCs w:val="22"/>
          <w:vertAlign w:val="superscript"/>
          <w:lang w:eastAsia="en-US" w:bidi="ar-SA"/>
        </w:rPr>
        <w:t xml:space="preserve">  </w:t>
      </w:r>
    </w:p>
    <w:p w14:paraId="4ED49727" w14:textId="0E8379E3" w:rsidR="007F4724" w:rsidRPr="00515AD2" w:rsidRDefault="2A905A8D" w:rsidP="4EDFDC2D">
      <w:pPr>
        <w:pStyle w:val="Heading1"/>
        <w:spacing w:line="276" w:lineRule="auto"/>
        <w:jc w:val="both"/>
        <w:rPr>
          <w:rFonts w:asciiTheme="minorHAnsi" w:eastAsiaTheme="minorEastAsia" w:hAnsiTheme="minorHAnsi" w:cstheme="minorBidi"/>
          <w:b/>
          <w:bCs/>
          <w:color w:val="auto"/>
          <w:sz w:val="22"/>
          <w:szCs w:val="22"/>
          <w14:ligatures w14:val="standardContextual"/>
        </w:rPr>
      </w:pPr>
      <w:r w:rsidRPr="4EDFDC2D">
        <w:rPr>
          <w:rFonts w:asciiTheme="minorHAnsi" w:eastAsiaTheme="minorEastAsia" w:hAnsiTheme="minorHAnsi" w:cstheme="minorBidi"/>
          <w:b/>
          <w:bCs/>
          <w:color w:val="auto"/>
          <w:sz w:val="22"/>
          <w:szCs w:val="22"/>
          <w14:ligatures w14:val="standardContextual"/>
        </w:rPr>
        <w:lastRenderedPageBreak/>
        <w:t>6</w:t>
      </w:r>
      <w:r w:rsidR="0F417044" w:rsidRPr="4EDFDC2D">
        <w:rPr>
          <w:rFonts w:asciiTheme="minorHAnsi" w:eastAsiaTheme="minorEastAsia" w:hAnsiTheme="minorHAnsi" w:cstheme="minorBidi"/>
          <w:b/>
          <w:bCs/>
          <w:color w:val="auto"/>
          <w:sz w:val="22"/>
          <w:szCs w:val="22"/>
          <w14:ligatures w14:val="standardContextual"/>
        </w:rPr>
        <w:t>. Evaluation process</w:t>
      </w:r>
      <w:r w:rsidR="2B7B61A5" w:rsidRPr="4EDFDC2D">
        <w:rPr>
          <w:rFonts w:asciiTheme="minorHAnsi" w:eastAsiaTheme="minorEastAsia" w:hAnsiTheme="minorHAnsi" w:cstheme="minorBidi"/>
          <w:b/>
          <w:bCs/>
          <w:color w:val="auto"/>
          <w:sz w:val="22"/>
          <w:szCs w:val="22"/>
          <w14:ligatures w14:val="standardContextual"/>
        </w:rPr>
        <w:t>:</w:t>
      </w:r>
      <w:r w:rsidR="07DC73D4" w:rsidRPr="4EDFDC2D">
        <w:rPr>
          <w:rFonts w:asciiTheme="minorHAnsi" w:eastAsiaTheme="minorEastAsia" w:hAnsiTheme="minorHAnsi" w:cstheme="minorBidi"/>
          <w:b/>
          <w:bCs/>
          <w:color w:val="auto"/>
          <w:sz w:val="22"/>
          <w:szCs w:val="22"/>
          <w14:ligatures w14:val="standardContextual"/>
        </w:rPr>
        <w:t xml:space="preserve"> </w:t>
      </w:r>
    </w:p>
    <w:p w14:paraId="5CB5EC1C" w14:textId="61F9EAB2" w:rsidR="002013C2" w:rsidRPr="00081A0A" w:rsidRDefault="5D1E5F44" w:rsidP="4EDFDC2D">
      <w:pPr>
        <w:jc w:val="both"/>
        <w:rPr>
          <w:rFonts w:asciiTheme="minorHAnsi" w:eastAsiaTheme="minorEastAsia" w:hAnsiTheme="minorHAnsi" w:cstheme="minorBidi"/>
          <w:sz w:val="22"/>
          <w:szCs w:val="22"/>
        </w:rPr>
      </w:pPr>
      <w:r w:rsidRPr="4EDFDC2D">
        <w:rPr>
          <w:rFonts w:asciiTheme="minorHAnsi" w:eastAsiaTheme="minorEastAsia" w:hAnsiTheme="minorHAnsi" w:cstheme="minorBidi"/>
          <w:sz w:val="22"/>
          <w:szCs w:val="22"/>
        </w:rPr>
        <w:t xml:space="preserve">Given that this is a selection process based on quality and cost-based consideration, the initial step involves the evaluation of the technical proposal. To be shortlisted at the primary stage the TSPs must score at least 50% of the total allocated number for the technical proposal submitted. Those who failed to receive at least 50% of the scoring will not be considered for the second level of screening. The second level of shortlisting will be conducted based on the presentation. The shortlisted TSPs will then be requested to submit the financial proposal. </w:t>
      </w:r>
    </w:p>
    <w:p w14:paraId="3C2E7F07" w14:textId="0F0C24AF" w:rsidR="007F4724" w:rsidRDefault="5D1E5F44" w:rsidP="4EDFDC2D">
      <w:pPr>
        <w:jc w:val="both"/>
        <w:rPr>
          <w:rFonts w:asciiTheme="minorHAnsi" w:eastAsiaTheme="minorEastAsia" w:hAnsiTheme="minorHAnsi" w:cstheme="minorBidi"/>
          <w:b/>
          <w:bCs/>
          <w:i/>
          <w:iCs/>
          <w:sz w:val="22"/>
          <w:szCs w:val="22"/>
          <w:lang w:val="en-ZA"/>
        </w:rPr>
      </w:pPr>
      <w:r w:rsidRPr="4EDFDC2D">
        <w:rPr>
          <w:rFonts w:asciiTheme="minorHAnsi" w:eastAsiaTheme="minorEastAsia" w:hAnsiTheme="minorHAnsi" w:cstheme="minorBidi"/>
          <w:sz w:val="22"/>
          <w:szCs w:val="22"/>
        </w:rPr>
        <w:t>During the financial proposal evaluation, the highest marks will be allocated to the lowest bidder, and other scores will be proportionally adjusted. From this combined evaluation of technical, presentation, and financial proposals, the final selection will be made. Finally, shortlisted bidders may be asked to review/revise their technical and financial proposals for another round of evaluation.</w:t>
      </w:r>
    </w:p>
    <w:p w14:paraId="61049256" w14:textId="77777777" w:rsidR="00774DE2" w:rsidRPr="00774DE2" w:rsidRDefault="00774DE2" w:rsidP="4EDFDC2D">
      <w:pPr>
        <w:jc w:val="both"/>
        <w:rPr>
          <w:rFonts w:asciiTheme="minorHAnsi" w:eastAsiaTheme="minorEastAsia" w:hAnsiTheme="minorHAnsi" w:cstheme="minorBidi"/>
          <w:b/>
          <w:bCs/>
          <w:i/>
          <w:iCs/>
          <w:sz w:val="22"/>
          <w:szCs w:val="22"/>
          <w:lang w:val="en-ZA"/>
        </w:rPr>
      </w:pPr>
    </w:p>
    <w:tbl>
      <w:tblPr>
        <w:tblStyle w:val="TableGrid1"/>
        <w:tblW w:w="9365" w:type="dxa"/>
        <w:tblLook w:val="04A0" w:firstRow="1" w:lastRow="0" w:firstColumn="1" w:lastColumn="0" w:noHBand="0" w:noVBand="1"/>
      </w:tblPr>
      <w:tblGrid>
        <w:gridCol w:w="2729"/>
        <w:gridCol w:w="4971"/>
        <w:gridCol w:w="1665"/>
      </w:tblGrid>
      <w:tr w:rsidR="007F4724" w:rsidRPr="00880512" w14:paraId="62ADBDD2" w14:textId="77777777" w:rsidTr="4EDFDC2D">
        <w:trPr>
          <w:trHeight w:val="441"/>
        </w:trPr>
        <w:tc>
          <w:tcPr>
            <w:tcW w:w="7700" w:type="dxa"/>
            <w:gridSpan w:val="2"/>
            <w:shd w:val="clear" w:color="auto" w:fill="0A2F41" w:themeFill="accent1" w:themeFillShade="80"/>
          </w:tcPr>
          <w:p w14:paraId="5ECC0E2D" w14:textId="77777777" w:rsidR="007F4724" w:rsidRPr="007D1919" w:rsidRDefault="07DC73D4" w:rsidP="4EDFDC2D">
            <w:pPr>
              <w:jc w:val="center"/>
              <w:rPr>
                <w:rFonts w:asciiTheme="minorHAnsi" w:eastAsiaTheme="minorEastAsia" w:hAnsiTheme="minorHAnsi" w:cstheme="minorBidi"/>
                <w:b/>
                <w:bCs/>
                <w:color w:val="FFFFFF" w:themeColor="background1"/>
              </w:rPr>
            </w:pPr>
            <w:r w:rsidRPr="4EDFDC2D">
              <w:rPr>
                <w:rFonts w:asciiTheme="minorHAnsi" w:eastAsiaTheme="minorEastAsia" w:hAnsiTheme="minorHAnsi" w:cstheme="minorBidi"/>
                <w:b/>
                <w:bCs/>
              </w:rPr>
              <w:t>Scoring criteria</w:t>
            </w:r>
          </w:p>
        </w:tc>
        <w:tc>
          <w:tcPr>
            <w:tcW w:w="1665" w:type="dxa"/>
            <w:shd w:val="clear" w:color="auto" w:fill="0A2F41" w:themeFill="accent1" w:themeFillShade="80"/>
          </w:tcPr>
          <w:p w14:paraId="5548BDFF" w14:textId="77777777" w:rsidR="007F4724" w:rsidRPr="007D1919" w:rsidRDefault="07DC73D4" w:rsidP="4EDFDC2D">
            <w:pPr>
              <w:jc w:val="center"/>
              <w:rPr>
                <w:rFonts w:asciiTheme="minorHAnsi" w:eastAsiaTheme="minorEastAsia" w:hAnsiTheme="minorHAnsi" w:cstheme="minorBidi"/>
                <w:b/>
                <w:bCs/>
                <w:color w:val="FFFFFF" w:themeColor="background1"/>
              </w:rPr>
            </w:pPr>
            <w:r w:rsidRPr="4EDFDC2D">
              <w:rPr>
                <w:rFonts w:asciiTheme="minorHAnsi" w:eastAsiaTheme="minorEastAsia" w:hAnsiTheme="minorHAnsi" w:cstheme="minorBidi"/>
                <w:b/>
                <w:bCs/>
              </w:rPr>
              <w:t>Score</w:t>
            </w:r>
          </w:p>
        </w:tc>
      </w:tr>
      <w:tr w:rsidR="007F4724" w:rsidRPr="00880512" w14:paraId="72799CB3" w14:textId="77777777" w:rsidTr="4EDFDC2D">
        <w:trPr>
          <w:trHeight w:val="522"/>
        </w:trPr>
        <w:tc>
          <w:tcPr>
            <w:tcW w:w="2729" w:type="dxa"/>
            <w:vMerge w:val="restart"/>
            <w:vAlign w:val="center"/>
          </w:tcPr>
          <w:p w14:paraId="3E58077E" w14:textId="77777777" w:rsidR="007F4724" w:rsidRPr="007D1919" w:rsidRDefault="07DC73D4" w:rsidP="4EDFDC2D">
            <w:pPr>
              <w:rPr>
                <w:rFonts w:asciiTheme="minorHAnsi" w:eastAsiaTheme="minorEastAsia" w:hAnsiTheme="minorHAnsi" w:cstheme="minorBidi"/>
                <w:b/>
                <w:bCs/>
              </w:rPr>
            </w:pPr>
            <w:r w:rsidRPr="4EDFDC2D">
              <w:rPr>
                <w:rFonts w:asciiTheme="minorHAnsi" w:eastAsiaTheme="minorEastAsia" w:hAnsiTheme="minorHAnsi" w:cstheme="minorBidi"/>
                <w:b/>
                <w:bCs/>
              </w:rPr>
              <w:t>Profile and experience of the consultant/ consultancy firm</w:t>
            </w:r>
          </w:p>
        </w:tc>
        <w:tc>
          <w:tcPr>
            <w:tcW w:w="4971" w:type="dxa"/>
          </w:tcPr>
          <w:p w14:paraId="52243D52" w14:textId="77777777" w:rsidR="007F4724" w:rsidRPr="007D1919" w:rsidRDefault="07DC73D4" w:rsidP="4EDFDC2D">
            <w:pPr>
              <w:rPr>
                <w:rFonts w:asciiTheme="minorHAnsi" w:eastAsiaTheme="minorEastAsia" w:hAnsiTheme="minorHAnsi" w:cstheme="minorBidi"/>
                <w:b/>
                <w:bCs/>
              </w:rPr>
            </w:pPr>
            <w:r w:rsidRPr="4EDFDC2D">
              <w:rPr>
                <w:rFonts w:asciiTheme="minorHAnsi" w:eastAsiaTheme="minorEastAsia" w:hAnsiTheme="minorHAnsi" w:cstheme="minorBidi"/>
                <w:b/>
                <w:bCs/>
              </w:rPr>
              <w:t>Profile of the consultancy firm and assign consultant CVs</w:t>
            </w:r>
          </w:p>
        </w:tc>
        <w:tc>
          <w:tcPr>
            <w:tcW w:w="1665" w:type="dxa"/>
          </w:tcPr>
          <w:p w14:paraId="535156BE" w14:textId="77777777" w:rsidR="007F4724" w:rsidRPr="007D1919" w:rsidRDefault="07DC73D4" w:rsidP="4EDFDC2D">
            <w:pPr>
              <w:jc w:val="center"/>
              <w:rPr>
                <w:rFonts w:asciiTheme="minorHAnsi" w:eastAsiaTheme="minorEastAsia" w:hAnsiTheme="minorHAnsi" w:cstheme="minorBidi"/>
                <w:b/>
                <w:bCs/>
              </w:rPr>
            </w:pPr>
            <w:r w:rsidRPr="4EDFDC2D">
              <w:rPr>
                <w:rFonts w:asciiTheme="minorHAnsi" w:eastAsiaTheme="minorEastAsia" w:hAnsiTheme="minorHAnsi" w:cstheme="minorBidi"/>
                <w:b/>
                <w:bCs/>
              </w:rPr>
              <w:t>20</w:t>
            </w:r>
          </w:p>
        </w:tc>
      </w:tr>
      <w:tr w:rsidR="007F4724" w:rsidRPr="00880512" w14:paraId="58416A93" w14:textId="77777777" w:rsidTr="4EDFDC2D">
        <w:trPr>
          <w:trHeight w:val="441"/>
        </w:trPr>
        <w:tc>
          <w:tcPr>
            <w:tcW w:w="2729" w:type="dxa"/>
            <w:vMerge/>
            <w:vAlign w:val="center"/>
          </w:tcPr>
          <w:p w14:paraId="3E7D6B86" w14:textId="77777777" w:rsidR="007F4724" w:rsidRPr="007D1919" w:rsidRDefault="007F4724" w:rsidP="00FC2D6B">
            <w:pPr>
              <w:rPr>
                <w:rFonts w:asciiTheme="minorHAnsi" w:hAnsiTheme="minorHAnsi" w:cstheme="minorHAnsi"/>
              </w:rPr>
            </w:pPr>
          </w:p>
        </w:tc>
        <w:tc>
          <w:tcPr>
            <w:tcW w:w="4971" w:type="dxa"/>
          </w:tcPr>
          <w:p w14:paraId="6C92CE1E" w14:textId="77777777" w:rsidR="007F4724" w:rsidRPr="007D1919" w:rsidRDefault="07DC73D4" w:rsidP="4EDFDC2D">
            <w:pPr>
              <w:rPr>
                <w:rFonts w:asciiTheme="minorHAnsi" w:eastAsiaTheme="minorEastAsia" w:hAnsiTheme="minorHAnsi" w:cstheme="minorBidi"/>
                <w:b/>
                <w:bCs/>
              </w:rPr>
            </w:pPr>
            <w:r w:rsidRPr="4EDFDC2D">
              <w:rPr>
                <w:rFonts w:asciiTheme="minorHAnsi" w:eastAsiaTheme="minorEastAsia" w:hAnsiTheme="minorHAnsi" w:cstheme="minorBidi"/>
                <w:b/>
                <w:bCs/>
              </w:rPr>
              <w:t>Years of relevant experience</w:t>
            </w:r>
          </w:p>
        </w:tc>
        <w:tc>
          <w:tcPr>
            <w:tcW w:w="1665" w:type="dxa"/>
          </w:tcPr>
          <w:p w14:paraId="56FA37F4" w14:textId="77777777" w:rsidR="007F4724" w:rsidRPr="007D1919" w:rsidRDefault="07DC73D4" w:rsidP="4EDFDC2D">
            <w:pPr>
              <w:jc w:val="center"/>
              <w:rPr>
                <w:rFonts w:asciiTheme="minorHAnsi" w:eastAsiaTheme="minorEastAsia" w:hAnsiTheme="minorHAnsi" w:cstheme="minorBidi"/>
                <w:b/>
                <w:bCs/>
              </w:rPr>
            </w:pPr>
            <w:r w:rsidRPr="4EDFDC2D">
              <w:rPr>
                <w:rFonts w:asciiTheme="minorHAnsi" w:eastAsiaTheme="minorEastAsia" w:hAnsiTheme="minorHAnsi" w:cstheme="minorBidi"/>
                <w:b/>
                <w:bCs/>
              </w:rPr>
              <w:t>10</w:t>
            </w:r>
          </w:p>
        </w:tc>
      </w:tr>
      <w:tr w:rsidR="007F4724" w:rsidRPr="00880512" w14:paraId="3525DA35" w14:textId="77777777" w:rsidTr="4EDFDC2D">
        <w:trPr>
          <w:trHeight w:val="441"/>
        </w:trPr>
        <w:tc>
          <w:tcPr>
            <w:tcW w:w="2729" w:type="dxa"/>
            <w:vMerge/>
            <w:vAlign w:val="center"/>
          </w:tcPr>
          <w:p w14:paraId="60A2688F" w14:textId="77777777" w:rsidR="007F4724" w:rsidRPr="007D1919" w:rsidRDefault="007F4724" w:rsidP="00FC2D6B">
            <w:pPr>
              <w:rPr>
                <w:rFonts w:asciiTheme="minorHAnsi" w:hAnsiTheme="minorHAnsi" w:cstheme="minorHAnsi"/>
              </w:rPr>
            </w:pPr>
          </w:p>
        </w:tc>
        <w:tc>
          <w:tcPr>
            <w:tcW w:w="4971" w:type="dxa"/>
          </w:tcPr>
          <w:p w14:paraId="51922A03" w14:textId="0A7C31B8" w:rsidR="007F4724" w:rsidRPr="007D1919" w:rsidRDefault="07DC73D4" w:rsidP="4EDFDC2D">
            <w:pPr>
              <w:rPr>
                <w:rFonts w:asciiTheme="minorHAnsi" w:eastAsiaTheme="minorEastAsia" w:hAnsiTheme="minorHAnsi" w:cstheme="minorBidi"/>
                <w:b/>
                <w:bCs/>
              </w:rPr>
            </w:pPr>
            <w:r w:rsidRPr="4EDFDC2D">
              <w:rPr>
                <w:rFonts w:asciiTheme="minorHAnsi" w:eastAsiaTheme="minorEastAsia" w:hAnsiTheme="minorHAnsi" w:cstheme="minorBidi"/>
                <w:b/>
                <w:bCs/>
              </w:rPr>
              <w:t xml:space="preserve">Sample of previous work </w:t>
            </w:r>
            <w:r w:rsidR="70BA94E3" w:rsidRPr="4EDFDC2D">
              <w:rPr>
                <w:rFonts w:asciiTheme="minorHAnsi" w:eastAsiaTheme="minorEastAsia" w:hAnsiTheme="minorHAnsi" w:cstheme="minorBidi"/>
                <w:b/>
                <w:bCs/>
              </w:rPr>
              <w:t>and methodology to achieve specified objectives of the assignment</w:t>
            </w:r>
          </w:p>
        </w:tc>
        <w:tc>
          <w:tcPr>
            <w:tcW w:w="1665" w:type="dxa"/>
          </w:tcPr>
          <w:p w14:paraId="6F629CCA" w14:textId="55AA71D7" w:rsidR="007F4724" w:rsidRPr="007D1919" w:rsidRDefault="5253DAAE" w:rsidP="4EDFDC2D">
            <w:pPr>
              <w:jc w:val="center"/>
              <w:rPr>
                <w:rFonts w:asciiTheme="minorHAnsi" w:eastAsiaTheme="minorEastAsia" w:hAnsiTheme="minorHAnsi" w:cstheme="minorBidi"/>
                <w:b/>
                <w:bCs/>
              </w:rPr>
            </w:pPr>
            <w:r w:rsidRPr="4EDFDC2D">
              <w:rPr>
                <w:rFonts w:asciiTheme="minorHAnsi" w:eastAsiaTheme="minorEastAsia" w:hAnsiTheme="minorHAnsi" w:cstheme="minorBidi"/>
                <w:b/>
                <w:bCs/>
              </w:rPr>
              <w:t>3</w:t>
            </w:r>
            <w:r w:rsidR="07DC73D4" w:rsidRPr="4EDFDC2D">
              <w:rPr>
                <w:rFonts w:asciiTheme="minorHAnsi" w:eastAsiaTheme="minorEastAsia" w:hAnsiTheme="minorHAnsi" w:cstheme="minorBidi"/>
                <w:b/>
                <w:bCs/>
              </w:rPr>
              <w:t>0</w:t>
            </w:r>
          </w:p>
        </w:tc>
      </w:tr>
      <w:tr w:rsidR="007F4724" w:rsidRPr="00880512" w14:paraId="148ECE29" w14:textId="77777777" w:rsidTr="4EDFDC2D">
        <w:trPr>
          <w:trHeight w:val="461"/>
        </w:trPr>
        <w:tc>
          <w:tcPr>
            <w:tcW w:w="7700" w:type="dxa"/>
            <w:gridSpan w:val="2"/>
          </w:tcPr>
          <w:p w14:paraId="08310198" w14:textId="679A2030" w:rsidR="007F4724" w:rsidRPr="007D1919" w:rsidRDefault="65DF5E33" w:rsidP="4EDFDC2D">
            <w:pPr>
              <w:rPr>
                <w:rFonts w:asciiTheme="minorHAnsi" w:eastAsiaTheme="minorEastAsia" w:hAnsiTheme="minorHAnsi" w:cstheme="minorBidi"/>
                <w:b/>
                <w:bCs/>
              </w:rPr>
            </w:pPr>
            <w:r w:rsidRPr="4EDFDC2D">
              <w:rPr>
                <w:rFonts w:asciiTheme="minorHAnsi" w:eastAsiaTheme="minorEastAsia" w:hAnsiTheme="minorHAnsi" w:cstheme="minorBidi"/>
                <w:b/>
                <w:bCs/>
              </w:rPr>
              <w:t>Presentation of the techncial proposal and Q&amp;A</w:t>
            </w:r>
          </w:p>
        </w:tc>
        <w:tc>
          <w:tcPr>
            <w:tcW w:w="1665" w:type="dxa"/>
          </w:tcPr>
          <w:p w14:paraId="5B16CBA1" w14:textId="77777777" w:rsidR="007F4724" w:rsidRPr="007D1919" w:rsidRDefault="07DC73D4" w:rsidP="4EDFDC2D">
            <w:pPr>
              <w:jc w:val="center"/>
              <w:rPr>
                <w:rFonts w:asciiTheme="minorHAnsi" w:eastAsiaTheme="minorEastAsia" w:hAnsiTheme="minorHAnsi" w:cstheme="minorBidi"/>
                <w:b/>
                <w:bCs/>
              </w:rPr>
            </w:pPr>
            <w:r w:rsidRPr="4EDFDC2D">
              <w:rPr>
                <w:rFonts w:asciiTheme="minorHAnsi" w:eastAsiaTheme="minorEastAsia" w:hAnsiTheme="minorHAnsi" w:cstheme="minorBidi"/>
                <w:b/>
                <w:bCs/>
              </w:rPr>
              <w:t>20</w:t>
            </w:r>
          </w:p>
        </w:tc>
      </w:tr>
      <w:tr w:rsidR="007F4724" w:rsidRPr="00880512" w14:paraId="02DB929D" w14:textId="77777777" w:rsidTr="4EDFDC2D">
        <w:trPr>
          <w:trHeight w:val="441"/>
        </w:trPr>
        <w:tc>
          <w:tcPr>
            <w:tcW w:w="7700" w:type="dxa"/>
            <w:gridSpan w:val="2"/>
          </w:tcPr>
          <w:p w14:paraId="4587B93C" w14:textId="77777777" w:rsidR="007F4724" w:rsidRPr="007D1919" w:rsidRDefault="07DC73D4" w:rsidP="4EDFDC2D">
            <w:pPr>
              <w:rPr>
                <w:rFonts w:asciiTheme="minorHAnsi" w:eastAsiaTheme="minorEastAsia" w:hAnsiTheme="minorHAnsi" w:cstheme="minorBidi"/>
                <w:b/>
                <w:bCs/>
                <w:color w:val="000000" w:themeColor="text1"/>
              </w:rPr>
            </w:pPr>
            <w:r w:rsidRPr="4EDFDC2D">
              <w:rPr>
                <w:rFonts w:asciiTheme="minorHAnsi" w:eastAsiaTheme="minorEastAsia" w:hAnsiTheme="minorHAnsi" w:cstheme="minorBidi"/>
                <w:b/>
                <w:bCs/>
              </w:rPr>
              <w:t>Financial Proposal</w:t>
            </w:r>
          </w:p>
        </w:tc>
        <w:tc>
          <w:tcPr>
            <w:tcW w:w="1665" w:type="dxa"/>
          </w:tcPr>
          <w:p w14:paraId="02DA116F" w14:textId="1F28E5D3" w:rsidR="007F4724" w:rsidRPr="007D1919" w:rsidRDefault="7908ACAC" w:rsidP="4EDFDC2D">
            <w:pPr>
              <w:jc w:val="center"/>
              <w:rPr>
                <w:rFonts w:asciiTheme="minorHAnsi" w:eastAsiaTheme="minorEastAsia" w:hAnsiTheme="minorHAnsi" w:cstheme="minorBidi"/>
                <w:b/>
                <w:bCs/>
              </w:rPr>
            </w:pPr>
            <w:r w:rsidRPr="4EDFDC2D">
              <w:rPr>
                <w:rFonts w:asciiTheme="minorHAnsi" w:eastAsiaTheme="minorEastAsia" w:hAnsiTheme="minorHAnsi" w:cstheme="minorBidi"/>
                <w:b/>
                <w:bCs/>
              </w:rPr>
              <w:t>2</w:t>
            </w:r>
            <w:r w:rsidR="07DC73D4" w:rsidRPr="4EDFDC2D">
              <w:rPr>
                <w:rFonts w:asciiTheme="minorHAnsi" w:eastAsiaTheme="minorEastAsia" w:hAnsiTheme="minorHAnsi" w:cstheme="minorBidi"/>
                <w:b/>
                <w:bCs/>
              </w:rPr>
              <w:t>0</w:t>
            </w:r>
          </w:p>
        </w:tc>
      </w:tr>
      <w:tr w:rsidR="007F4724" w:rsidRPr="00880512" w14:paraId="08F656AF" w14:textId="77777777" w:rsidTr="4EDFDC2D">
        <w:trPr>
          <w:trHeight w:val="413"/>
        </w:trPr>
        <w:tc>
          <w:tcPr>
            <w:tcW w:w="7700" w:type="dxa"/>
            <w:gridSpan w:val="2"/>
          </w:tcPr>
          <w:p w14:paraId="3C9448DC" w14:textId="77777777" w:rsidR="007F4724" w:rsidRPr="007D1919" w:rsidRDefault="07DC73D4" w:rsidP="4EDFDC2D">
            <w:pPr>
              <w:jc w:val="center"/>
              <w:rPr>
                <w:rFonts w:asciiTheme="minorHAnsi" w:eastAsiaTheme="minorEastAsia" w:hAnsiTheme="minorHAnsi" w:cstheme="minorBidi"/>
                <w:b/>
                <w:bCs/>
                <w:color w:val="000000" w:themeColor="text1"/>
              </w:rPr>
            </w:pPr>
            <w:r w:rsidRPr="4EDFDC2D">
              <w:rPr>
                <w:rFonts w:asciiTheme="minorHAnsi" w:eastAsiaTheme="minorEastAsia" w:hAnsiTheme="minorHAnsi" w:cstheme="minorBidi"/>
                <w:b/>
                <w:bCs/>
              </w:rPr>
              <w:t>Total Score</w:t>
            </w:r>
          </w:p>
        </w:tc>
        <w:tc>
          <w:tcPr>
            <w:tcW w:w="1665" w:type="dxa"/>
          </w:tcPr>
          <w:p w14:paraId="1FBBF6C3" w14:textId="77777777" w:rsidR="007F4724" w:rsidRPr="007D1919" w:rsidRDefault="07DC73D4" w:rsidP="4EDFDC2D">
            <w:pPr>
              <w:jc w:val="center"/>
              <w:rPr>
                <w:rFonts w:asciiTheme="minorHAnsi" w:eastAsiaTheme="minorEastAsia" w:hAnsiTheme="minorHAnsi" w:cstheme="minorBidi"/>
                <w:b/>
                <w:bCs/>
              </w:rPr>
            </w:pPr>
            <w:r w:rsidRPr="4EDFDC2D">
              <w:rPr>
                <w:rFonts w:asciiTheme="minorHAnsi" w:eastAsiaTheme="minorEastAsia" w:hAnsiTheme="minorHAnsi" w:cstheme="minorBidi"/>
                <w:b/>
                <w:bCs/>
              </w:rPr>
              <w:t>100</w:t>
            </w:r>
          </w:p>
        </w:tc>
      </w:tr>
    </w:tbl>
    <w:p w14:paraId="6D6821C2" w14:textId="77777777" w:rsidR="007F4724" w:rsidRPr="00880512" w:rsidRDefault="007F4724" w:rsidP="4EDFDC2D">
      <w:pPr>
        <w:pStyle w:val="EndnoteText"/>
        <w:rPr>
          <w:rFonts w:eastAsiaTheme="minorEastAsia"/>
          <w:color w:val="auto"/>
          <w:sz w:val="22"/>
          <w:szCs w:val="22"/>
          <w:lang w:val="en-US"/>
        </w:rPr>
      </w:pPr>
    </w:p>
    <w:p w14:paraId="27F1EB66" w14:textId="77777777" w:rsidR="00732224" w:rsidRDefault="3CCA4FC2" w:rsidP="4EDFDC2D">
      <w:pPr>
        <w:pStyle w:val="Default"/>
        <w:rPr>
          <w:rFonts w:asciiTheme="minorHAnsi" w:eastAsiaTheme="minorEastAsia" w:hAnsiTheme="minorHAnsi" w:cstheme="minorBidi"/>
          <w:color w:val="auto"/>
          <w:sz w:val="22"/>
          <w:szCs w:val="22"/>
          <w:lang w:val="en-GB"/>
        </w:rPr>
      </w:pPr>
      <w:r w:rsidRPr="4EDFDC2D">
        <w:rPr>
          <w:rFonts w:asciiTheme="minorHAnsi" w:eastAsiaTheme="minorEastAsia" w:hAnsiTheme="minorHAnsi" w:cstheme="minorBidi"/>
          <w:color w:val="auto"/>
          <w:sz w:val="22"/>
          <w:szCs w:val="22"/>
          <w:lang w:val="en-GB"/>
        </w:rPr>
        <w:t xml:space="preserve">Please note that if any applicant does not meet all the mandatory eligibility criteria, the application will be disqualified without further evaluation. </w:t>
      </w:r>
    </w:p>
    <w:p w14:paraId="3311E546" w14:textId="56D25885" w:rsidR="4EDFDC2D" w:rsidRDefault="4EDFDC2D" w:rsidP="4EDFDC2D">
      <w:pPr>
        <w:pStyle w:val="Default"/>
        <w:rPr>
          <w:rFonts w:asciiTheme="minorHAnsi" w:eastAsiaTheme="minorEastAsia" w:hAnsiTheme="minorHAnsi" w:cstheme="minorBidi"/>
          <w:b/>
          <w:bCs/>
          <w:color w:val="auto"/>
          <w:sz w:val="22"/>
          <w:szCs w:val="22"/>
        </w:rPr>
      </w:pPr>
    </w:p>
    <w:p w14:paraId="1926ECBE" w14:textId="2242C8B3" w:rsidR="00881F2D" w:rsidRPr="009857D7" w:rsidRDefault="0020B4F2" w:rsidP="4EDFDC2D">
      <w:pPr>
        <w:pStyle w:val="Default"/>
        <w:rPr>
          <w:rFonts w:asciiTheme="minorHAnsi" w:eastAsiaTheme="minorEastAsia" w:hAnsiTheme="minorHAnsi" w:cstheme="minorBidi"/>
          <w:b/>
          <w:bCs/>
          <w:color w:val="auto"/>
          <w:sz w:val="22"/>
          <w:szCs w:val="22"/>
        </w:rPr>
      </w:pPr>
      <w:r w:rsidRPr="4EDFDC2D">
        <w:rPr>
          <w:rFonts w:asciiTheme="minorHAnsi" w:eastAsiaTheme="minorEastAsia" w:hAnsiTheme="minorHAnsi" w:cstheme="minorBidi"/>
          <w:b/>
          <w:bCs/>
          <w:color w:val="auto"/>
          <w:sz w:val="22"/>
          <w:szCs w:val="22"/>
        </w:rPr>
        <w:t>7</w:t>
      </w:r>
      <w:r w:rsidR="26AD1545" w:rsidRPr="4EDFDC2D">
        <w:rPr>
          <w:rFonts w:asciiTheme="minorHAnsi" w:eastAsiaTheme="minorEastAsia" w:hAnsiTheme="minorHAnsi" w:cstheme="minorBidi"/>
          <w:b/>
          <w:bCs/>
          <w:color w:val="auto"/>
          <w:sz w:val="22"/>
          <w:szCs w:val="22"/>
        </w:rPr>
        <w:t xml:space="preserve">. </w:t>
      </w:r>
      <w:r w:rsidR="1D016313" w:rsidRPr="4EDFDC2D">
        <w:rPr>
          <w:rFonts w:asciiTheme="minorHAnsi" w:eastAsiaTheme="minorEastAsia" w:hAnsiTheme="minorHAnsi" w:cstheme="minorBidi"/>
          <w:b/>
          <w:bCs/>
          <w:color w:val="auto"/>
          <w:sz w:val="22"/>
          <w:szCs w:val="22"/>
        </w:rPr>
        <w:t>Submission guidelines:</w:t>
      </w:r>
    </w:p>
    <w:p w14:paraId="1A1812FC" w14:textId="7BAA8277" w:rsidR="007303EA" w:rsidRPr="00081A0A" w:rsidRDefault="1D016313" w:rsidP="4EDFDC2D">
      <w:pPr>
        <w:tabs>
          <w:tab w:val="left" w:pos="7182"/>
        </w:tabs>
        <w:jc w:val="both"/>
        <w:rPr>
          <w:rFonts w:asciiTheme="minorHAnsi" w:eastAsiaTheme="minorEastAsia" w:hAnsiTheme="minorHAnsi" w:cstheme="minorBidi"/>
          <w:b/>
          <w:bCs/>
          <w:sz w:val="22"/>
          <w:szCs w:val="22"/>
        </w:rPr>
      </w:pPr>
      <w:bookmarkStart w:id="0" w:name="_Hlk143685998"/>
      <w:bookmarkStart w:id="1" w:name="_Hlk143686206"/>
      <w:r w:rsidRPr="4EDFDC2D">
        <w:rPr>
          <w:rFonts w:asciiTheme="minorHAnsi" w:eastAsiaTheme="minorEastAsia" w:hAnsiTheme="minorHAnsi" w:cstheme="minorBidi"/>
          <w:sz w:val="22"/>
          <w:szCs w:val="22"/>
        </w:rPr>
        <w:t xml:space="preserve">The technical proposal must be submitted both </w:t>
      </w:r>
      <w:r w:rsidRPr="4EDFDC2D">
        <w:rPr>
          <w:rFonts w:asciiTheme="minorHAnsi" w:eastAsiaTheme="minorEastAsia" w:hAnsiTheme="minorHAnsi" w:cstheme="minorBidi"/>
          <w:b/>
          <w:bCs/>
          <w:sz w:val="22"/>
          <w:szCs w:val="22"/>
        </w:rPr>
        <w:t>physically and online (to the email provided below)</w:t>
      </w:r>
      <w:r w:rsidR="7DCECFE9" w:rsidRPr="4EDFDC2D">
        <w:rPr>
          <w:rFonts w:asciiTheme="minorHAnsi" w:eastAsiaTheme="minorEastAsia" w:hAnsiTheme="minorHAnsi" w:cstheme="minorBidi"/>
          <w:b/>
          <w:bCs/>
          <w:sz w:val="22"/>
          <w:szCs w:val="22"/>
        </w:rPr>
        <w:t>, and</w:t>
      </w:r>
      <w:r w:rsidR="12622BE3" w:rsidRPr="4EDFDC2D">
        <w:rPr>
          <w:rFonts w:asciiTheme="minorHAnsi" w:eastAsiaTheme="minorEastAsia" w:hAnsiTheme="minorHAnsi" w:cstheme="minorBidi"/>
          <w:sz w:val="22"/>
          <w:szCs w:val="22"/>
        </w:rPr>
        <w:t xml:space="preserve"> </w:t>
      </w:r>
      <w:r w:rsidR="209F5A27" w:rsidRPr="4EDFDC2D">
        <w:rPr>
          <w:rFonts w:asciiTheme="minorHAnsi" w:eastAsiaTheme="minorEastAsia" w:hAnsiTheme="minorHAnsi" w:cstheme="minorBidi"/>
          <w:sz w:val="22"/>
          <w:szCs w:val="22"/>
        </w:rPr>
        <w:t>financial</w:t>
      </w:r>
      <w:r w:rsidR="6548DC66" w:rsidRPr="4EDFDC2D">
        <w:rPr>
          <w:rFonts w:asciiTheme="minorHAnsi" w:eastAsiaTheme="minorEastAsia" w:hAnsiTheme="minorHAnsi" w:cstheme="minorBidi"/>
          <w:sz w:val="22"/>
          <w:szCs w:val="22"/>
        </w:rPr>
        <w:t xml:space="preserve"> proposal </w:t>
      </w:r>
      <w:r w:rsidR="254D3AE9" w:rsidRPr="4EDFDC2D">
        <w:rPr>
          <w:rFonts w:asciiTheme="minorHAnsi" w:eastAsiaTheme="minorEastAsia" w:hAnsiTheme="minorHAnsi" w:cstheme="minorBidi"/>
          <w:sz w:val="22"/>
          <w:szCs w:val="22"/>
        </w:rPr>
        <w:t xml:space="preserve">must be submitted </w:t>
      </w:r>
      <w:r w:rsidR="29565D1A" w:rsidRPr="4EDFDC2D">
        <w:rPr>
          <w:rFonts w:asciiTheme="minorHAnsi" w:eastAsiaTheme="minorEastAsia" w:hAnsiTheme="minorHAnsi" w:cstheme="minorBidi"/>
          <w:sz w:val="22"/>
          <w:szCs w:val="22"/>
        </w:rPr>
        <w:t xml:space="preserve">in </w:t>
      </w:r>
      <w:r w:rsidR="29565D1A" w:rsidRPr="4EDFDC2D">
        <w:rPr>
          <w:rFonts w:asciiTheme="minorHAnsi" w:eastAsiaTheme="minorEastAsia" w:hAnsiTheme="minorHAnsi" w:cstheme="minorBidi"/>
          <w:b/>
          <w:bCs/>
          <w:sz w:val="22"/>
          <w:szCs w:val="22"/>
        </w:rPr>
        <w:t xml:space="preserve">hardcopy </w:t>
      </w:r>
      <w:r w:rsidR="209F5A27" w:rsidRPr="4EDFDC2D">
        <w:rPr>
          <w:rFonts w:asciiTheme="minorHAnsi" w:eastAsiaTheme="minorEastAsia" w:hAnsiTheme="minorHAnsi" w:cstheme="minorBidi"/>
          <w:sz w:val="22"/>
          <w:szCs w:val="22"/>
        </w:rPr>
        <w:t>to the following</w:t>
      </w:r>
      <w:r w:rsidR="29565D1A" w:rsidRPr="4EDFDC2D">
        <w:rPr>
          <w:rFonts w:asciiTheme="minorHAnsi" w:eastAsiaTheme="minorEastAsia" w:hAnsiTheme="minorHAnsi" w:cstheme="minorBidi"/>
          <w:sz w:val="22"/>
          <w:szCs w:val="22"/>
        </w:rPr>
        <w:t xml:space="preserve"> address</w:t>
      </w:r>
      <w:r w:rsidRPr="4EDFDC2D">
        <w:rPr>
          <w:rFonts w:asciiTheme="minorHAnsi" w:eastAsiaTheme="minorEastAsia" w:hAnsiTheme="minorHAnsi" w:cstheme="minorBidi"/>
          <w:b/>
          <w:bCs/>
          <w:sz w:val="22"/>
          <w:szCs w:val="22"/>
        </w:rPr>
        <w:t>.</w:t>
      </w:r>
      <w:r w:rsidRPr="4EDFDC2D">
        <w:rPr>
          <w:rFonts w:asciiTheme="minorHAnsi" w:eastAsiaTheme="minorEastAsia" w:hAnsiTheme="minorHAnsi" w:cstheme="minorBidi"/>
          <w:sz w:val="22"/>
          <w:szCs w:val="22"/>
        </w:rPr>
        <w:t xml:space="preserve"> </w:t>
      </w:r>
      <w:r w:rsidR="6025D307" w:rsidRPr="4EDFDC2D">
        <w:rPr>
          <w:rFonts w:asciiTheme="minorHAnsi" w:eastAsiaTheme="minorEastAsia" w:hAnsiTheme="minorHAnsi" w:cstheme="minorBidi"/>
          <w:sz w:val="22"/>
          <w:szCs w:val="22"/>
          <w:lang w:val="en-GB"/>
        </w:rPr>
        <w:t xml:space="preserve">For </w:t>
      </w:r>
      <w:r w:rsidR="5B3669A0" w:rsidRPr="4EDFDC2D">
        <w:rPr>
          <w:rFonts w:asciiTheme="minorHAnsi" w:eastAsiaTheme="minorEastAsia" w:hAnsiTheme="minorHAnsi" w:cstheme="minorBidi"/>
          <w:sz w:val="22"/>
          <w:szCs w:val="22"/>
          <w:lang w:val="en-GB"/>
        </w:rPr>
        <w:t>hardcopy</w:t>
      </w:r>
      <w:r w:rsidR="6025D307" w:rsidRPr="4EDFDC2D">
        <w:rPr>
          <w:rFonts w:asciiTheme="minorHAnsi" w:eastAsiaTheme="minorEastAsia" w:hAnsiTheme="minorHAnsi" w:cstheme="minorBidi"/>
          <w:sz w:val="22"/>
          <w:szCs w:val="22"/>
          <w:lang w:val="en-GB"/>
        </w:rPr>
        <w:t xml:space="preserve"> submission,</w:t>
      </w:r>
      <w:r w:rsidR="44DD5EC6" w:rsidRPr="4EDFDC2D">
        <w:rPr>
          <w:rFonts w:asciiTheme="minorHAnsi" w:eastAsiaTheme="minorEastAsia" w:hAnsiTheme="minorHAnsi" w:cstheme="minorBidi"/>
          <w:sz w:val="22"/>
          <w:szCs w:val="22"/>
          <w:lang w:val="en-GB"/>
        </w:rPr>
        <w:t xml:space="preserve"> it is </w:t>
      </w:r>
      <w:r w:rsidR="106187BD" w:rsidRPr="4EDFDC2D">
        <w:rPr>
          <w:rFonts w:asciiTheme="minorHAnsi" w:eastAsiaTheme="minorEastAsia" w:hAnsiTheme="minorHAnsi" w:cstheme="minorBidi"/>
          <w:sz w:val="22"/>
          <w:szCs w:val="22"/>
          <w:lang w:val="en-GB"/>
        </w:rPr>
        <w:t>recommended to</w:t>
      </w:r>
      <w:r w:rsidR="6025D307" w:rsidRPr="4EDFDC2D">
        <w:rPr>
          <w:rFonts w:asciiTheme="minorHAnsi" w:eastAsiaTheme="minorEastAsia" w:hAnsiTheme="minorHAnsi" w:cstheme="minorBidi"/>
          <w:sz w:val="22"/>
          <w:szCs w:val="22"/>
          <w:lang w:val="en-GB"/>
        </w:rPr>
        <w:t xml:space="preserve"> use separate envelopes for the</w:t>
      </w:r>
      <w:r w:rsidR="113794BD" w:rsidRPr="4EDFDC2D">
        <w:rPr>
          <w:rFonts w:asciiTheme="minorHAnsi" w:eastAsiaTheme="minorEastAsia" w:hAnsiTheme="minorHAnsi" w:cstheme="minorBidi"/>
          <w:sz w:val="22"/>
          <w:szCs w:val="22"/>
          <w:lang w:val="en-GB"/>
        </w:rPr>
        <w:t xml:space="preserve"> technical and financial</w:t>
      </w:r>
      <w:r w:rsidR="6025D307" w:rsidRPr="4EDFDC2D">
        <w:rPr>
          <w:rFonts w:asciiTheme="minorHAnsi" w:eastAsiaTheme="minorEastAsia" w:hAnsiTheme="minorHAnsi" w:cstheme="minorBidi"/>
          <w:sz w:val="22"/>
          <w:szCs w:val="22"/>
          <w:lang w:val="en-GB"/>
        </w:rPr>
        <w:t xml:space="preserve"> proposals. Please ensure that the proposals bear the titles</w:t>
      </w:r>
      <w:r w:rsidR="2D9BBE96" w:rsidRPr="4EDFDC2D">
        <w:rPr>
          <w:rFonts w:asciiTheme="minorHAnsi" w:eastAsiaTheme="minorEastAsia" w:hAnsiTheme="minorHAnsi" w:cstheme="minorBidi"/>
          <w:sz w:val="22"/>
          <w:szCs w:val="22"/>
          <w:lang w:val="en-GB"/>
        </w:rPr>
        <w:t xml:space="preserve"> </w:t>
      </w:r>
      <w:r w:rsidR="2E9F568F" w:rsidRPr="4EDFDC2D">
        <w:rPr>
          <w:rFonts w:asciiTheme="minorHAnsi" w:eastAsiaTheme="minorEastAsia" w:hAnsiTheme="minorHAnsi" w:cstheme="minorBidi"/>
          <w:sz w:val="22"/>
          <w:szCs w:val="22"/>
          <w:lang w:val="en-GB"/>
        </w:rPr>
        <w:t>on</w:t>
      </w:r>
      <w:r w:rsidR="2D9BBE96" w:rsidRPr="4EDFDC2D">
        <w:rPr>
          <w:rFonts w:asciiTheme="minorHAnsi" w:eastAsiaTheme="minorEastAsia" w:hAnsiTheme="minorHAnsi" w:cstheme="minorBidi"/>
          <w:sz w:val="22"/>
          <w:szCs w:val="22"/>
          <w:lang w:val="en-GB"/>
        </w:rPr>
        <w:t xml:space="preserve"> en</w:t>
      </w:r>
      <w:r w:rsidR="04F2163F" w:rsidRPr="4EDFDC2D">
        <w:rPr>
          <w:rFonts w:asciiTheme="minorHAnsi" w:eastAsiaTheme="minorEastAsia" w:hAnsiTheme="minorHAnsi" w:cstheme="minorBidi"/>
          <w:sz w:val="22"/>
          <w:szCs w:val="22"/>
          <w:lang w:val="en-GB"/>
        </w:rPr>
        <w:t xml:space="preserve">velops and </w:t>
      </w:r>
      <w:r w:rsidR="424FA8E4" w:rsidRPr="4EDFDC2D">
        <w:rPr>
          <w:rFonts w:asciiTheme="minorHAnsi" w:eastAsiaTheme="minorEastAsia" w:hAnsiTheme="minorHAnsi" w:cstheme="minorBidi"/>
          <w:sz w:val="22"/>
          <w:szCs w:val="22"/>
          <w:lang w:val="en-GB"/>
        </w:rPr>
        <w:t xml:space="preserve">email </w:t>
      </w:r>
      <w:r w:rsidR="2CCAFB6F" w:rsidRPr="4EDFDC2D">
        <w:rPr>
          <w:rFonts w:asciiTheme="minorHAnsi" w:eastAsiaTheme="minorEastAsia" w:hAnsiTheme="minorHAnsi" w:cstheme="minorBidi"/>
          <w:sz w:val="22"/>
          <w:szCs w:val="22"/>
          <w:lang w:val="en-GB"/>
        </w:rPr>
        <w:t>subject line</w:t>
      </w:r>
      <w:r w:rsidR="6025D307" w:rsidRPr="4EDFDC2D">
        <w:rPr>
          <w:rFonts w:asciiTheme="minorHAnsi" w:eastAsiaTheme="minorEastAsia" w:hAnsiTheme="minorHAnsi" w:cstheme="minorBidi"/>
          <w:sz w:val="22"/>
          <w:szCs w:val="22"/>
          <w:lang w:val="en-GB"/>
        </w:rPr>
        <w:t> </w:t>
      </w:r>
      <w:r w:rsidR="3F3E66A9" w:rsidRPr="4EDFDC2D">
        <w:rPr>
          <w:rFonts w:asciiTheme="minorHAnsi" w:eastAsiaTheme="minorEastAsia" w:hAnsiTheme="minorHAnsi" w:cstheme="minorBidi"/>
          <w:b/>
          <w:bCs/>
          <w:sz w:val="22"/>
          <w:szCs w:val="22"/>
        </w:rPr>
        <w:t xml:space="preserve">"Technical proposal for workplace-based training to FMCG under BYETS project.” </w:t>
      </w:r>
      <w:r w:rsidR="6025D307" w:rsidRPr="4EDFDC2D">
        <w:rPr>
          <w:rFonts w:asciiTheme="minorHAnsi" w:eastAsiaTheme="minorEastAsia" w:hAnsiTheme="minorHAnsi" w:cstheme="minorBidi"/>
          <w:sz w:val="22"/>
          <w:szCs w:val="22"/>
          <w:lang w:val="en-GB"/>
        </w:rPr>
        <w:t>and </w:t>
      </w:r>
      <w:r w:rsidR="3F3E66A9" w:rsidRPr="4EDFDC2D">
        <w:rPr>
          <w:rFonts w:asciiTheme="minorHAnsi" w:eastAsiaTheme="minorEastAsia" w:hAnsiTheme="minorHAnsi" w:cstheme="minorBidi"/>
          <w:b/>
          <w:bCs/>
          <w:sz w:val="22"/>
          <w:szCs w:val="22"/>
        </w:rPr>
        <w:t>"</w:t>
      </w:r>
      <w:r w:rsidR="4D727621" w:rsidRPr="4EDFDC2D">
        <w:rPr>
          <w:rFonts w:asciiTheme="minorHAnsi" w:eastAsiaTheme="minorEastAsia" w:hAnsiTheme="minorHAnsi" w:cstheme="minorBidi"/>
          <w:b/>
          <w:bCs/>
          <w:sz w:val="22"/>
          <w:szCs w:val="22"/>
        </w:rPr>
        <w:t>Financial</w:t>
      </w:r>
      <w:r w:rsidR="3F3E66A9" w:rsidRPr="4EDFDC2D">
        <w:rPr>
          <w:rFonts w:asciiTheme="minorHAnsi" w:eastAsiaTheme="minorEastAsia" w:hAnsiTheme="minorHAnsi" w:cstheme="minorBidi"/>
          <w:b/>
          <w:bCs/>
          <w:sz w:val="22"/>
          <w:szCs w:val="22"/>
        </w:rPr>
        <w:t xml:space="preserve"> proposal for workplace-based training to FMCG under BYETS project.” </w:t>
      </w:r>
      <w:r w:rsidR="6025D307" w:rsidRPr="4EDFDC2D">
        <w:rPr>
          <w:rFonts w:asciiTheme="minorHAnsi" w:eastAsiaTheme="minorEastAsia" w:hAnsiTheme="minorHAnsi" w:cstheme="minorBidi"/>
          <w:sz w:val="22"/>
          <w:szCs w:val="22"/>
          <w:lang w:val="en-GB"/>
        </w:rPr>
        <w:t>The bidders are requested to provide the legal documents with the technical proposal. </w:t>
      </w:r>
      <w:r w:rsidR="6025D307" w:rsidRPr="4EDFDC2D">
        <w:rPr>
          <w:rFonts w:asciiTheme="minorHAnsi" w:eastAsiaTheme="minorEastAsia" w:hAnsiTheme="minorHAnsi" w:cstheme="minorBidi"/>
          <w:sz w:val="22"/>
          <w:szCs w:val="22"/>
        </w:rPr>
        <w:t> </w:t>
      </w:r>
    </w:p>
    <w:p w14:paraId="2E9E226A" w14:textId="65E89E50" w:rsidR="007303EA" w:rsidRPr="00081A0A" w:rsidRDefault="007303EA" w:rsidP="4EDFDC2D">
      <w:pPr>
        <w:tabs>
          <w:tab w:val="left" w:pos="7182"/>
        </w:tabs>
        <w:jc w:val="both"/>
        <w:rPr>
          <w:rFonts w:asciiTheme="minorHAnsi" w:eastAsiaTheme="minorEastAsia" w:hAnsiTheme="minorHAnsi" w:cstheme="minorBidi"/>
          <w:sz w:val="22"/>
          <w:szCs w:val="22"/>
        </w:rPr>
      </w:pPr>
    </w:p>
    <w:p w14:paraId="40B3A881" w14:textId="62FE5226" w:rsidR="007303EA" w:rsidRPr="00CF1591" w:rsidRDefault="1D016313" w:rsidP="4EDFDC2D">
      <w:pPr>
        <w:tabs>
          <w:tab w:val="left" w:pos="7182"/>
        </w:tabs>
        <w:contextualSpacing/>
        <w:jc w:val="both"/>
        <w:rPr>
          <w:rFonts w:asciiTheme="minorHAnsi" w:eastAsiaTheme="minorEastAsia" w:hAnsiTheme="minorHAnsi" w:cstheme="minorBidi"/>
          <w:b/>
          <w:bCs/>
          <w:sz w:val="22"/>
          <w:szCs w:val="22"/>
        </w:rPr>
      </w:pPr>
      <w:r w:rsidRPr="4EDFDC2D">
        <w:rPr>
          <w:rFonts w:asciiTheme="minorHAnsi" w:eastAsiaTheme="minorEastAsia" w:hAnsiTheme="minorHAnsi" w:cstheme="minorBidi"/>
          <w:sz w:val="22"/>
          <w:szCs w:val="22"/>
        </w:rPr>
        <w:t>After evaluation of the technical proposal</w:t>
      </w:r>
      <w:r w:rsidR="2575D20C" w:rsidRPr="4EDFDC2D">
        <w:rPr>
          <w:rFonts w:asciiTheme="minorHAnsi" w:eastAsiaTheme="minorEastAsia" w:hAnsiTheme="minorHAnsi" w:cstheme="minorBidi"/>
          <w:sz w:val="22"/>
          <w:szCs w:val="22"/>
        </w:rPr>
        <w:t>,</w:t>
      </w:r>
      <w:r w:rsidRPr="4EDFDC2D">
        <w:rPr>
          <w:rFonts w:asciiTheme="minorHAnsi" w:eastAsiaTheme="minorEastAsia" w:hAnsiTheme="minorHAnsi" w:cstheme="minorBidi"/>
          <w:sz w:val="22"/>
          <w:szCs w:val="22"/>
        </w:rPr>
        <w:t xml:space="preserve"> shortlisted bidders will be invited for a presentation</w:t>
      </w:r>
      <w:r w:rsidRPr="4EDFDC2D">
        <w:rPr>
          <w:rFonts w:asciiTheme="minorHAnsi" w:eastAsiaTheme="minorEastAsia" w:hAnsiTheme="minorHAnsi" w:cstheme="minorBidi"/>
          <w:b/>
          <w:bCs/>
          <w:sz w:val="22"/>
          <w:szCs w:val="22"/>
        </w:rPr>
        <w:t xml:space="preserve">. </w:t>
      </w:r>
      <w:r w:rsidRPr="4EDFDC2D">
        <w:rPr>
          <w:rFonts w:asciiTheme="minorHAnsi" w:eastAsiaTheme="minorEastAsia" w:hAnsiTheme="minorHAnsi" w:cstheme="minorBidi"/>
          <w:sz w:val="22"/>
          <w:szCs w:val="22"/>
        </w:rPr>
        <w:t xml:space="preserve">Subsequently, the shortlisted bidders from the </w:t>
      </w:r>
      <w:r w:rsidR="59DF342E" w:rsidRPr="4EDFDC2D">
        <w:rPr>
          <w:rFonts w:asciiTheme="minorHAnsi" w:eastAsiaTheme="minorEastAsia" w:hAnsiTheme="minorHAnsi" w:cstheme="minorBidi"/>
          <w:sz w:val="22"/>
          <w:szCs w:val="22"/>
        </w:rPr>
        <w:t xml:space="preserve">technical and </w:t>
      </w:r>
      <w:r w:rsidRPr="4EDFDC2D">
        <w:rPr>
          <w:rFonts w:asciiTheme="minorHAnsi" w:eastAsiaTheme="minorEastAsia" w:hAnsiTheme="minorHAnsi" w:cstheme="minorBidi"/>
          <w:sz w:val="22"/>
          <w:szCs w:val="22"/>
        </w:rPr>
        <w:t xml:space="preserve">presentation will </w:t>
      </w:r>
      <w:r w:rsidR="54A78127" w:rsidRPr="4EDFDC2D">
        <w:rPr>
          <w:rFonts w:asciiTheme="minorHAnsi" w:eastAsiaTheme="minorEastAsia" w:hAnsiTheme="minorHAnsi" w:cstheme="minorBidi"/>
          <w:sz w:val="22"/>
          <w:szCs w:val="22"/>
        </w:rPr>
        <w:t xml:space="preserve">go through </w:t>
      </w:r>
      <w:r w:rsidRPr="4EDFDC2D">
        <w:rPr>
          <w:rFonts w:asciiTheme="minorHAnsi" w:eastAsiaTheme="minorEastAsia" w:hAnsiTheme="minorHAnsi" w:cstheme="minorBidi"/>
          <w:sz w:val="22"/>
          <w:szCs w:val="22"/>
        </w:rPr>
        <w:t xml:space="preserve">financial </w:t>
      </w:r>
      <w:r w:rsidR="0B836BA3" w:rsidRPr="4EDFDC2D">
        <w:rPr>
          <w:rFonts w:asciiTheme="minorHAnsi" w:eastAsiaTheme="minorEastAsia" w:hAnsiTheme="minorHAnsi" w:cstheme="minorBidi"/>
          <w:sz w:val="22"/>
          <w:szCs w:val="22"/>
        </w:rPr>
        <w:t>evaluation</w:t>
      </w:r>
      <w:r w:rsidRPr="4EDFDC2D">
        <w:rPr>
          <w:rFonts w:asciiTheme="minorHAnsi" w:eastAsiaTheme="minorEastAsia" w:hAnsiTheme="minorHAnsi" w:cstheme="minorBidi"/>
          <w:sz w:val="22"/>
          <w:szCs w:val="22"/>
        </w:rPr>
        <w:t xml:space="preserve">. </w:t>
      </w:r>
      <w:bookmarkEnd w:id="0"/>
    </w:p>
    <w:p w14:paraId="47543D25" w14:textId="77777777" w:rsidR="007303EA" w:rsidRPr="00081A0A" w:rsidRDefault="007303EA" w:rsidP="4EDFDC2D">
      <w:pPr>
        <w:tabs>
          <w:tab w:val="left" w:pos="7182"/>
        </w:tabs>
        <w:contextualSpacing/>
        <w:jc w:val="both"/>
        <w:rPr>
          <w:rFonts w:asciiTheme="minorHAnsi" w:eastAsiaTheme="minorEastAsia" w:hAnsiTheme="minorHAnsi" w:cstheme="minorBidi"/>
          <w:sz w:val="22"/>
          <w:szCs w:val="22"/>
        </w:rPr>
      </w:pPr>
      <w:bookmarkStart w:id="2" w:name="_Hlk143686390"/>
    </w:p>
    <w:p w14:paraId="05BA9DF2" w14:textId="5CD69A92" w:rsidR="007303EA" w:rsidRPr="00081A0A" w:rsidRDefault="1D016313" w:rsidP="4EDFDC2D">
      <w:pPr>
        <w:tabs>
          <w:tab w:val="left" w:pos="7182"/>
        </w:tabs>
        <w:contextualSpacing/>
        <w:jc w:val="both"/>
        <w:rPr>
          <w:rFonts w:asciiTheme="minorHAnsi" w:eastAsiaTheme="minorEastAsia" w:hAnsiTheme="minorHAnsi" w:cstheme="minorBidi"/>
          <w:sz w:val="22"/>
          <w:szCs w:val="22"/>
        </w:rPr>
      </w:pPr>
      <w:r w:rsidRPr="4EDFDC2D">
        <w:rPr>
          <w:rFonts w:asciiTheme="minorHAnsi" w:eastAsiaTheme="minorEastAsia" w:hAnsiTheme="minorHAnsi" w:cstheme="minorBidi"/>
          <w:sz w:val="22"/>
          <w:szCs w:val="22"/>
        </w:rPr>
        <w:t xml:space="preserve">The proposal should be submitted to the following address by </w:t>
      </w:r>
      <w:r w:rsidR="6764B52C" w:rsidRPr="4EDFDC2D">
        <w:rPr>
          <w:rFonts w:asciiTheme="minorHAnsi" w:eastAsiaTheme="minorEastAsia" w:hAnsiTheme="minorHAnsi" w:cstheme="minorBidi"/>
          <w:sz w:val="22"/>
          <w:szCs w:val="22"/>
        </w:rPr>
        <w:t>June 10</w:t>
      </w:r>
      <w:proofErr w:type="gramStart"/>
      <w:r w:rsidR="6764B52C" w:rsidRPr="4EDFDC2D">
        <w:rPr>
          <w:rFonts w:asciiTheme="minorHAnsi" w:eastAsiaTheme="minorEastAsia" w:hAnsiTheme="minorHAnsi" w:cstheme="minorBidi"/>
          <w:sz w:val="22"/>
          <w:szCs w:val="22"/>
        </w:rPr>
        <w:t xml:space="preserve"> </w:t>
      </w:r>
      <w:r w:rsidR="51790215" w:rsidRPr="4EDFDC2D">
        <w:rPr>
          <w:rFonts w:asciiTheme="minorHAnsi" w:eastAsiaTheme="minorEastAsia" w:hAnsiTheme="minorHAnsi" w:cstheme="minorBidi"/>
          <w:sz w:val="22"/>
          <w:szCs w:val="22"/>
        </w:rPr>
        <w:t>2026</w:t>
      </w:r>
      <w:proofErr w:type="gramEnd"/>
      <w:r w:rsidRPr="4EDFDC2D">
        <w:rPr>
          <w:rFonts w:asciiTheme="minorHAnsi" w:eastAsiaTheme="minorEastAsia" w:hAnsiTheme="minorHAnsi" w:cstheme="minorBidi"/>
          <w:sz w:val="22"/>
          <w:szCs w:val="22"/>
        </w:rPr>
        <w:t xml:space="preserve">, before 5:00 pm.  </w:t>
      </w:r>
      <w:bookmarkEnd w:id="2"/>
    </w:p>
    <w:p w14:paraId="6349F6CC" w14:textId="77777777" w:rsidR="007303EA" w:rsidRDefault="1D016313" w:rsidP="4EDFDC2D">
      <w:pPr>
        <w:tabs>
          <w:tab w:val="left" w:pos="7182"/>
        </w:tabs>
        <w:jc w:val="both"/>
        <w:rPr>
          <w:rFonts w:asciiTheme="minorHAnsi" w:eastAsiaTheme="minorEastAsia" w:hAnsiTheme="minorHAnsi" w:cstheme="minorBidi"/>
          <w:sz w:val="22"/>
          <w:szCs w:val="22"/>
        </w:rPr>
      </w:pPr>
      <w:bookmarkStart w:id="3" w:name="_Hlk143686143"/>
      <w:r w:rsidRPr="4EDFDC2D">
        <w:rPr>
          <w:rFonts w:asciiTheme="minorHAnsi" w:eastAsiaTheme="minorEastAsia" w:hAnsiTheme="minorHAnsi" w:cstheme="minorBidi"/>
          <w:sz w:val="22"/>
          <w:szCs w:val="22"/>
        </w:rPr>
        <w:t>No proposal will be accepted after the deadline.</w:t>
      </w:r>
    </w:p>
    <w:p w14:paraId="1B82E9F7" w14:textId="77777777" w:rsidR="00F07891" w:rsidRDefault="00F07891" w:rsidP="4EDFDC2D">
      <w:pPr>
        <w:tabs>
          <w:tab w:val="left" w:pos="7182"/>
        </w:tabs>
        <w:jc w:val="both"/>
        <w:rPr>
          <w:rFonts w:asciiTheme="minorHAnsi" w:eastAsiaTheme="minorEastAsia" w:hAnsiTheme="minorHAnsi" w:cstheme="minorBidi"/>
          <w:sz w:val="22"/>
          <w:szCs w:val="22"/>
        </w:rPr>
      </w:pPr>
    </w:p>
    <w:p w14:paraId="75D3FB23" w14:textId="77777777" w:rsidR="00F07891" w:rsidRDefault="00F07891" w:rsidP="4EDFDC2D">
      <w:pPr>
        <w:tabs>
          <w:tab w:val="left" w:pos="7182"/>
        </w:tabs>
        <w:jc w:val="both"/>
        <w:rPr>
          <w:rFonts w:asciiTheme="minorHAnsi" w:eastAsiaTheme="minorEastAsia" w:hAnsiTheme="minorHAnsi" w:cstheme="minorBidi"/>
          <w:sz w:val="22"/>
          <w:szCs w:val="22"/>
        </w:rPr>
      </w:pPr>
    </w:p>
    <w:p w14:paraId="6C315FCE" w14:textId="77777777" w:rsidR="00F07891" w:rsidRPr="00081A0A" w:rsidRDefault="00F07891" w:rsidP="4EDFDC2D">
      <w:pPr>
        <w:tabs>
          <w:tab w:val="left" w:pos="7182"/>
        </w:tabs>
        <w:jc w:val="both"/>
        <w:rPr>
          <w:rFonts w:asciiTheme="minorHAnsi" w:eastAsiaTheme="minorEastAsia" w:hAnsiTheme="minorHAnsi" w:cstheme="minorBidi"/>
          <w:sz w:val="22"/>
          <w:szCs w:val="22"/>
        </w:rPr>
      </w:pPr>
    </w:p>
    <w:p w14:paraId="278DDE8E" w14:textId="77777777" w:rsidR="007303EA" w:rsidRDefault="007303EA" w:rsidP="4EDFDC2D">
      <w:pPr>
        <w:tabs>
          <w:tab w:val="left" w:pos="7182"/>
        </w:tabs>
        <w:jc w:val="both"/>
        <w:rPr>
          <w:rFonts w:asciiTheme="minorHAnsi" w:eastAsiaTheme="minorEastAsia" w:hAnsiTheme="minorHAnsi" w:cstheme="minorBidi"/>
          <w:sz w:val="22"/>
          <w:szCs w:val="22"/>
        </w:rPr>
      </w:pPr>
    </w:p>
    <w:p w14:paraId="45A77A86" w14:textId="77777777" w:rsidR="009F7F5D" w:rsidRPr="00081A0A" w:rsidRDefault="009F7F5D" w:rsidP="4EDFDC2D">
      <w:pPr>
        <w:tabs>
          <w:tab w:val="left" w:pos="7182"/>
        </w:tabs>
        <w:jc w:val="both"/>
        <w:rPr>
          <w:rFonts w:asciiTheme="minorHAnsi" w:eastAsiaTheme="minorEastAsia" w:hAnsiTheme="minorHAnsi" w:cstheme="minorBidi"/>
          <w:sz w:val="22"/>
          <w:szCs w:val="22"/>
        </w:rPr>
      </w:pPr>
    </w:p>
    <w:p w14:paraId="089FBD63" w14:textId="77777777" w:rsidR="007303EA" w:rsidRPr="00F06BCE" w:rsidRDefault="1D016313" w:rsidP="4EDFDC2D">
      <w:pPr>
        <w:tabs>
          <w:tab w:val="left" w:pos="7182"/>
        </w:tabs>
        <w:jc w:val="both"/>
        <w:rPr>
          <w:rFonts w:asciiTheme="minorHAnsi" w:eastAsiaTheme="minorEastAsia" w:hAnsiTheme="minorHAnsi" w:cstheme="minorBidi"/>
          <w:sz w:val="22"/>
          <w:szCs w:val="22"/>
        </w:rPr>
      </w:pPr>
      <w:r w:rsidRPr="4EDFDC2D">
        <w:rPr>
          <w:rFonts w:asciiTheme="minorHAnsi" w:eastAsiaTheme="minorEastAsia" w:hAnsiTheme="minorHAnsi" w:cstheme="minorBidi"/>
          <w:sz w:val="22"/>
          <w:szCs w:val="22"/>
        </w:rPr>
        <w:t xml:space="preserve">The envelope must be addressed: </w:t>
      </w:r>
    </w:p>
    <w:p w14:paraId="73314399" w14:textId="77777777" w:rsidR="007303EA" w:rsidRPr="00081A0A" w:rsidRDefault="1D016313" w:rsidP="4EDFDC2D">
      <w:pPr>
        <w:tabs>
          <w:tab w:val="left" w:pos="7182"/>
        </w:tabs>
        <w:jc w:val="both"/>
        <w:rPr>
          <w:rFonts w:asciiTheme="minorHAnsi" w:eastAsiaTheme="minorEastAsia" w:hAnsiTheme="minorHAnsi" w:cstheme="minorBidi"/>
          <w:b/>
          <w:bCs/>
          <w:sz w:val="22"/>
          <w:szCs w:val="22"/>
        </w:rPr>
      </w:pPr>
      <w:r w:rsidRPr="4EDFDC2D">
        <w:rPr>
          <w:rFonts w:asciiTheme="minorHAnsi" w:eastAsiaTheme="minorEastAsia" w:hAnsiTheme="minorHAnsi" w:cstheme="minorBidi"/>
          <w:b/>
          <w:bCs/>
          <w:sz w:val="22"/>
          <w:szCs w:val="22"/>
        </w:rPr>
        <w:t>Manager, Business Administration, BYETS</w:t>
      </w:r>
    </w:p>
    <w:p w14:paraId="43FB2D1B" w14:textId="77777777" w:rsidR="007303EA" w:rsidRPr="00081A0A" w:rsidRDefault="1D016313" w:rsidP="4EDFDC2D">
      <w:pPr>
        <w:tabs>
          <w:tab w:val="left" w:pos="7182"/>
        </w:tabs>
        <w:jc w:val="both"/>
        <w:rPr>
          <w:rFonts w:asciiTheme="minorHAnsi" w:eastAsiaTheme="minorEastAsia" w:hAnsiTheme="minorHAnsi" w:cstheme="minorBidi"/>
          <w:b/>
          <w:bCs/>
          <w:sz w:val="22"/>
          <w:szCs w:val="22"/>
        </w:rPr>
      </w:pPr>
      <w:r w:rsidRPr="4EDFDC2D">
        <w:rPr>
          <w:rFonts w:asciiTheme="minorHAnsi" w:eastAsiaTheme="minorEastAsia" w:hAnsiTheme="minorHAnsi" w:cstheme="minorBidi"/>
          <w:b/>
          <w:bCs/>
          <w:sz w:val="22"/>
          <w:szCs w:val="22"/>
        </w:rPr>
        <w:t>Swisscontact</w:t>
      </w:r>
    </w:p>
    <w:p w14:paraId="15FE4DA3" w14:textId="77777777" w:rsidR="007303EA" w:rsidRPr="00081A0A" w:rsidRDefault="1D016313" w:rsidP="4EDFDC2D">
      <w:pPr>
        <w:tabs>
          <w:tab w:val="left" w:pos="7182"/>
        </w:tabs>
        <w:jc w:val="both"/>
        <w:rPr>
          <w:rFonts w:asciiTheme="minorHAnsi" w:eastAsiaTheme="minorEastAsia" w:hAnsiTheme="minorHAnsi" w:cstheme="minorBidi"/>
          <w:b/>
          <w:bCs/>
          <w:sz w:val="22"/>
          <w:szCs w:val="22"/>
        </w:rPr>
      </w:pPr>
      <w:r w:rsidRPr="4EDFDC2D">
        <w:rPr>
          <w:rFonts w:asciiTheme="minorHAnsi" w:eastAsiaTheme="minorEastAsia" w:hAnsiTheme="minorHAnsi" w:cstheme="minorBidi"/>
          <w:b/>
          <w:bCs/>
          <w:sz w:val="22"/>
          <w:szCs w:val="22"/>
        </w:rPr>
        <w:t>SWISS FOUNDATION FOR TECHNICAL COOPERATION</w:t>
      </w:r>
    </w:p>
    <w:p w14:paraId="57F51E1C" w14:textId="00BDEE31" w:rsidR="007303EA" w:rsidRPr="00081A0A" w:rsidRDefault="1D016313" w:rsidP="4EDFDC2D">
      <w:pPr>
        <w:tabs>
          <w:tab w:val="left" w:pos="7182"/>
        </w:tabs>
        <w:jc w:val="both"/>
        <w:rPr>
          <w:rFonts w:asciiTheme="minorHAnsi" w:eastAsiaTheme="minorEastAsia" w:hAnsiTheme="minorHAnsi" w:cstheme="minorBidi"/>
          <w:b/>
          <w:bCs/>
          <w:sz w:val="22"/>
          <w:szCs w:val="22"/>
        </w:rPr>
      </w:pPr>
      <w:r w:rsidRPr="4EDFDC2D">
        <w:rPr>
          <w:rFonts w:asciiTheme="minorHAnsi" w:eastAsiaTheme="minorEastAsia" w:hAnsiTheme="minorHAnsi" w:cstheme="minorBidi"/>
          <w:b/>
          <w:bCs/>
          <w:sz w:val="22"/>
          <w:szCs w:val="22"/>
        </w:rPr>
        <w:t>House 2</w:t>
      </w:r>
      <w:r w:rsidR="51790215" w:rsidRPr="4EDFDC2D">
        <w:rPr>
          <w:rFonts w:asciiTheme="minorHAnsi" w:eastAsiaTheme="minorEastAsia" w:hAnsiTheme="minorHAnsi" w:cstheme="minorBidi"/>
          <w:b/>
          <w:bCs/>
          <w:sz w:val="22"/>
          <w:szCs w:val="22"/>
        </w:rPr>
        <w:t>8</w:t>
      </w:r>
      <w:r w:rsidRPr="4EDFDC2D">
        <w:rPr>
          <w:rFonts w:asciiTheme="minorHAnsi" w:eastAsiaTheme="minorEastAsia" w:hAnsiTheme="minorHAnsi" w:cstheme="minorBidi"/>
          <w:b/>
          <w:bCs/>
          <w:sz w:val="22"/>
          <w:szCs w:val="22"/>
        </w:rPr>
        <w:t xml:space="preserve">, Road </w:t>
      </w:r>
      <w:r w:rsidR="51790215" w:rsidRPr="4EDFDC2D">
        <w:rPr>
          <w:rFonts w:asciiTheme="minorHAnsi" w:eastAsiaTheme="minorEastAsia" w:hAnsiTheme="minorHAnsi" w:cstheme="minorBidi"/>
          <w:b/>
          <w:bCs/>
          <w:sz w:val="22"/>
          <w:szCs w:val="22"/>
        </w:rPr>
        <w:t>43</w:t>
      </w:r>
      <w:r w:rsidRPr="4EDFDC2D">
        <w:rPr>
          <w:rFonts w:asciiTheme="minorHAnsi" w:eastAsiaTheme="minorEastAsia" w:hAnsiTheme="minorHAnsi" w:cstheme="minorBidi"/>
          <w:b/>
          <w:bCs/>
          <w:sz w:val="22"/>
          <w:szCs w:val="22"/>
        </w:rPr>
        <w:t xml:space="preserve">, Gulshan 2, Dhaka 1212, Bangladesh </w:t>
      </w:r>
    </w:p>
    <w:bookmarkEnd w:id="3"/>
    <w:p w14:paraId="71910557" w14:textId="77777777" w:rsidR="007303EA" w:rsidRPr="00081A0A" w:rsidRDefault="007303EA" w:rsidP="4EDFDC2D">
      <w:pPr>
        <w:tabs>
          <w:tab w:val="left" w:pos="7182"/>
        </w:tabs>
        <w:jc w:val="both"/>
        <w:rPr>
          <w:rFonts w:asciiTheme="minorHAnsi" w:eastAsiaTheme="minorEastAsia" w:hAnsiTheme="minorHAnsi" w:cstheme="minorBidi"/>
          <w:sz w:val="22"/>
          <w:szCs w:val="22"/>
        </w:rPr>
      </w:pPr>
    </w:p>
    <w:p w14:paraId="6386CD65" w14:textId="77777777" w:rsidR="007303EA" w:rsidRPr="00081A0A" w:rsidRDefault="1D016313" w:rsidP="4EDFDC2D">
      <w:pPr>
        <w:tabs>
          <w:tab w:val="left" w:pos="7182"/>
        </w:tabs>
        <w:jc w:val="both"/>
        <w:rPr>
          <w:rFonts w:asciiTheme="minorHAnsi" w:eastAsiaTheme="minorEastAsia" w:hAnsiTheme="minorHAnsi" w:cstheme="minorBidi"/>
          <w:b/>
          <w:bCs/>
          <w:sz w:val="22"/>
          <w:szCs w:val="22"/>
        </w:rPr>
      </w:pPr>
      <w:r w:rsidRPr="4EDFDC2D">
        <w:rPr>
          <w:rFonts w:asciiTheme="minorHAnsi" w:eastAsiaTheme="minorEastAsia" w:hAnsiTheme="minorHAnsi" w:cstheme="minorBidi"/>
          <w:sz w:val="22"/>
          <w:szCs w:val="22"/>
        </w:rPr>
        <w:t xml:space="preserve">and email to </w:t>
      </w:r>
      <w:hyperlink r:id="rId8">
        <w:r w:rsidRPr="4EDFDC2D">
          <w:rPr>
            <w:rFonts w:asciiTheme="minorHAnsi" w:eastAsiaTheme="minorEastAsia" w:hAnsiTheme="minorHAnsi" w:cstheme="minorBidi"/>
            <w:b/>
            <w:bCs/>
            <w:sz w:val="22"/>
            <w:szCs w:val="22"/>
          </w:rPr>
          <w:t>bd.byets@swisscontact.org</w:t>
        </w:r>
      </w:hyperlink>
      <w:r w:rsidRPr="4EDFDC2D">
        <w:rPr>
          <w:rFonts w:asciiTheme="minorHAnsi" w:eastAsiaTheme="minorEastAsia" w:hAnsiTheme="minorHAnsi" w:cstheme="minorBidi"/>
          <w:b/>
          <w:bCs/>
          <w:sz w:val="22"/>
          <w:szCs w:val="22"/>
        </w:rPr>
        <w:t xml:space="preserve"> </w:t>
      </w:r>
    </w:p>
    <w:p w14:paraId="3A7621F9" w14:textId="29DCABD3" w:rsidR="007303EA" w:rsidRPr="00081A0A" w:rsidRDefault="1D016313" w:rsidP="4EDFDC2D">
      <w:pPr>
        <w:tabs>
          <w:tab w:val="left" w:pos="7182"/>
        </w:tabs>
        <w:contextualSpacing/>
        <w:jc w:val="both"/>
        <w:rPr>
          <w:rFonts w:asciiTheme="minorHAnsi" w:eastAsiaTheme="minorEastAsia" w:hAnsiTheme="minorHAnsi" w:cstheme="minorBidi"/>
          <w:b/>
          <w:bCs/>
          <w:i/>
          <w:iCs/>
          <w:sz w:val="22"/>
          <w:szCs w:val="22"/>
        </w:rPr>
      </w:pPr>
      <w:r w:rsidRPr="4EDFDC2D">
        <w:rPr>
          <w:rFonts w:asciiTheme="minorHAnsi" w:eastAsiaTheme="minorEastAsia" w:hAnsiTheme="minorHAnsi" w:cstheme="minorBidi"/>
          <w:b/>
          <w:bCs/>
          <w:i/>
          <w:iCs/>
          <w:sz w:val="22"/>
          <w:szCs w:val="22"/>
        </w:rPr>
        <w:t xml:space="preserve"> </w:t>
      </w:r>
    </w:p>
    <w:p w14:paraId="61022559" w14:textId="77777777" w:rsidR="007303EA" w:rsidRPr="00081A0A" w:rsidRDefault="1D016313" w:rsidP="4EDFDC2D">
      <w:pPr>
        <w:tabs>
          <w:tab w:val="left" w:pos="7182"/>
        </w:tabs>
        <w:contextualSpacing/>
        <w:jc w:val="both"/>
        <w:rPr>
          <w:rFonts w:asciiTheme="minorHAnsi" w:eastAsiaTheme="minorEastAsia" w:hAnsiTheme="minorHAnsi" w:cstheme="minorBidi"/>
          <w:b/>
          <w:bCs/>
          <w:i/>
          <w:iCs/>
          <w:sz w:val="22"/>
          <w:szCs w:val="22"/>
        </w:rPr>
      </w:pPr>
      <w:r w:rsidRPr="4EDFDC2D">
        <w:rPr>
          <w:rFonts w:asciiTheme="minorHAnsi" w:eastAsiaTheme="minorEastAsia" w:hAnsiTheme="minorHAnsi" w:cstheme="minorBidi"/>
          <w:b/>
          <w:bCs/>
          <w:i/>
          <w:iCs/>
          <w:sz w:val="22"/>
          <w:szCs w:val="22"/>
        </w:rPr>
        <w:t>*No late submission will be accepted</w:t>
      </w:r>
    </w:p>
    <w:p w14:paraId="2A5FA3A5" w14:textId="77777777" w:rsidR="007303EA" w:rsidRPr="00081A0A" w:rsidRDefault="1D016313" w:rsidP="4EDFDC2D">
      <w:pPr>
        <w:tabs>
          <w:tab w:val="left" w:pos="7182"/>
        </w:tabs>
        <w:contextualSpacing/>
        <w:jc w:val="both"/>
        <w:rPr>
          <w:rFonts w:asciiTheme="minorHAnsi" w:eastAsiaTheme="minorEastAsia" w:hAnsiTheme="minorHAnsi" w:cstheme="minorBidi"/>
          <w:b/>
          <w:bCs/>
          <w:i/>
          <w:iCs/>
          <w:sz w:val="22"/>
          <w:szCs w:val="22"/>
        </w:rPr>
      </w:pPr>
      <w:r w:rsidRPr="4EDFDC2D">
        <w:rPr>
          <w:rFonts w:asciiTheme="minorHAnsi" w:eastAsiaTheme="minorEastAsia" w:hAnsiTheme="minorHAnsi" w:cstheme="minorBidi"/>
          <w:b/>
          <w:bCs/>
          <w:i/>
          <w:iCs/>
          <w:sz w:val="22"/>
          <w:szCs w:val="22"/>
        </w:rPr>
        <w:t>*Swisscontact reserves the right to accept or reject any or all proposals without assigning any reason</w:t>
      </w:r>
    </w:p>
    <w:p w14:paraId="7504D134" w14:textId="5452F26E" w:rsidR="00102F79" w:rsidRDefault="1D016313" w:rsidP="4EDFDC2D">
      <w:pPr>
        <w:rPr>
          <w:rFonts w:asciiTheme="minorHAnsi" w:eastAsiaTheme="minorEastAsia" w:hAnsiTheme="minorHAnsi" w:cstheme="minorBidi"/>
          <w:b/>
          <w:bCs/>
          <w:sz w:val="22"/>
          <w:szCs w:val="22"/>
        </w:rPr>
      </w:pPr>
      <w:r w:rsidRPr="4EDFDC2D">
        <w:rPr>
          <w:rFonts w:asciiTheme="minorHAnsi" w:eastAsiaTheme="minorEastAsia" w:hAnsiTheme="minorHAnsi" w:cstheme="minorBidi"/>
          <w:b/>
          <w:bCs/>
          <w:i/>
          <w:iCs/>
          <w:sz w:val="22"/>
          <w:szCs w:val="22"/>
        </w:rPr>
        <w:t>*Swisscontact reserves the right to select more than one service provider for the assignment</w:t>
      </w:r>
      <w:bookmarkEnd w:id="1"/>
      <w:r w:rsidRPr="4EDFDC2D">
        <w:rPr>
          <w:rFonts w:asciiTheme="minorHAnsi" w:eastAsiaTheme="minorEastAsia" w:hAnsiTheme="minorHAnsi" w:cstheme="minorBidi"/>
          <w:b/>
          <w:bCs/>
          <w:i/>
          <w:iCs/>
          <w:sz w:val="22"/>
          <w:szCs w:val="22"/>
        </w:rPr>
        <w:t>.</w:t>
      </w:r>
    </w:p>
    <w:sectPr w:rsidR="00102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4B3"/>
    <w:multiLevelType w:val="hybridMultilevel"/>
    <w:tmpl w:val="7AC8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2425E"/>
    <w:multiLevelType w:val="hybridMultilevel"/>
    <w:tmpl w:val="AD7A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EB857"/>
    <w:multiLevelType w:val="hybridMultilevel"/>
    <w:tmpl w:val="AB80F634"/>
    <w:lvl w:ilvl="0" w:tplc="A93AC46C">
      <w:start w:val="1"/>
      <w:numFmt w:val="upperRoman"/>
      <w:lvlText w:val="%1."/>
      <w:lvlJc w:val="right"/>
      <w:pPr>
        <w:ind w:left="720" w:hanging="360"/>
      </w:pPr>
    </w:lvl>
    <w:lvl w:ilvl="1" w:tplc="02D6390C">
      <w:start w:val="1"/>
      <w:numFmt w:val="lowerLetter"/>
      <w:lvlText w:val="%2."/>
      <w:lvlJc w:val="left"/>
      <w:pPr>
        <w:ind w:left="1440" w:hanging="360"/>
      </w:pPr>
    </w:lvl>
    <w:lvl w:ilvl="2" w:tplc="10167766">
      <w:start w:val="1"/>
      <w:numFmt w:val="lowerRoman"/>
      <w:lvlText w:val="%3."/>
      <w:lvlJc w:val="right"/>
      <w:pPr>
        <w:ind w:left="2160" w:hanging="180"/>
      </w:pPr>
    </w:lvl>
    <w:lvl w:ilvl="3" w:tplc="E0B8704E">
      <w:start w:val="1"/>
      <w:numFmt w:val="decimal"/>
      <w:lvlText w:val="%4."/>
      <w:lvlJc w:val="left"/>
      <w:pPr>
        <w:ind w:left="2880" w:hanging="360"/>
      </w:pPr>
    </w:lvl>
    <w:lvl w:ilvl="4" w:tplc="CAC2E97E">
      <w:start w:val="1"/>
      <w:numFmt w:val="lowerLetter"/>
      <w:lvlText w:val="%5."/>
      <w:lvlJc w:val="left"/>
      <w:pPr>
        <w:ind w:left="3600" w:hanging="360"/>
      </w:pPr>
    </w:lvl>
    <w:lvl w:ilvl="5" w:tplc="3FD2AC62">
      <w:start w:val="1"/>
      <w:numFmt w:val="lowerRoman"/>
      <w:lvlText w:val="%6."/>
      <w:lvlJc w:val="right"/>
      <w:pPr>
        <w:ind w:left="4320" w:hanging="180"/>
      </w:pPr>
    </w:lvl>
    <w:lvl w:ilvl="6" w:tplc="A2C8825A">
      <w:start w:val="1"/>
      <w:numFmt w:val="decimal"/>
      <w:lvlText w:val="%7."/>
      <w:lvlJc w:val="left"/>
      <w:pPr>
        <w:ind w:left="5040" w:hanging="360"/>
      </w:pPr>
    </w:lvl>
    <w:lvl w:ilvl="7" w:tplc="2362C294">
      <w:start w:val="1"/>
      <w:numFmt w:val="lowerLetter"/>
      <w:lvlText w:val="%8."/>
      <w:lvlJc w:val="left"/>
      <w:pPr>
        <w:ind w:left="5760" w:hanging="360"/>
      </w:pPr>
    </w:lvl>
    <w:lvl w:ilvl="8" w:tplc="45EE3658">
      <w:start w:val="1"/>
      <w:numFmt w:val="lowerRoman"/>
      <w:lvlText w:val="%9."/>
      <w:lvlJc w:val="right"/>
      <w:pPr>
        <w:ind w:left="6480" w:hanging="180"/>
      </w:pPr>
    </w:lvl>
  </w:abstractNum>
  <w:abstractNum w:abstractNumId="3" w15:restartNumberingAfterBreak="0">
    <w:nsid w:val="31F53CB0"/>
    <w:multiLevelType w:val="hybridMultilevel"/>
    <w:tmpl w:val="F4224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16854"/>
    <w:multiLevelType w:val="hybridMultilevel"/>
    <w:tmpl w:val="83665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4B1DDE"/>
    <w:multiLevelType w:val="hybridMultilevel"/>
    <w:tmpl w:val="9A28637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266C59"/>
    <w:multiLevelType w:val="hybridMultilevel"/>
    <w:tmpl w:val="9A3431D4"/>
    <w:lvl w:ilvl="0" w:tplc="E2904B06">
      <w:start w:val="1"/>
      <w:numFmt w:val="bullet"/>
      <w:lvlText w:val=""/>
      <w:lvlJc w:val="left"/>
      <w:pPr>
        <w:ind w:left="720" w:hanging="360"/>
      </w:pPr>
      <w:rPr>
        <w:rFonts w:ascii="Symbol" w:hAnsi="Symbol" w:hint="default"/>
      </w:rPr>
    </w:lvl>
    <w:lvl w:ilvl="1" w:tplc="A30A3B7A">
      <w:start w:val="1"/>
      <w:numFmt w:val="bullet"/>
      <w:lvlText w:val="o"/>
      <w:lvlJc w:val="left"/>
      <w:pPr>
        <w:ind w:left="1440" w:hanging="360"/>
      </w:pPr>
      <w:rPr>
        <w:rFonts w:ascii="Courier New" w:hAnsi="Courier New" w:hint="default"/>
      </w:rPr>
    </w:lvl>
    <w:lvl w:ilvl="2" w:tplc="0652B72A">
      <w:start w:val="1"/>
      <w:numFmt w:val="bullet"/>
      <w:lvlText w:val=""/>
      <w:lvlJc w:val="left"/>
      <w:pPr>
        <w:ind w:left="2160" w:hanging="360"/>
      </w:pPr>
      <w:rPr>
        <w:rFonts w:ascii="Wingdings" w:hAnsi="Wingdings" w:hint="default"/>
      </w:rPr>
    </w:lvl>
    <w:lvl w:ilvl="3" w:tplc="55202E42">
      <w:start w:val="1"/>
      <w:numFmt w:val="bullet"/>
      <w:lvlText w:val=""/>
      <w:lvlJc w:val="left"/>
      <w:pPr>
        <w:ind w:left="2880" w:hanging="360"/>
      </w:pPr>
      <w:rPr>
        <w:rFonts w:ascii="Symbol" w:hAnsi="Symbol" w:hint="default"/>
      </w:rPr>
    </w:lvl>
    <w:lvl w:ilvl="4" w:tplc="F6082D86">
      <w:start w:val="1"/>
      <w:numFmt w:val="bullet"/>
      <w:lvlText w:val="o"/>
      <w:lvlJc w:val="left"/>
      <w:pPr>
        <w:ind w:left="3600" w:hanging="360"/>
      </w:pPr>
      <w:rPr>
        <w:rFonts w:ascii="Courier New" w:hAnsi="Courier New" w:hint="default"/>
      </w:rPr>
    </w:lvl>
    <w:lvl w:ilvl="5" w:tplc="CDB2C7E8">
      <w:start w:val="1"/>
      <w:numFmt w:val="bullet"/>
      <w:lvlText w:val=""/>
      <w:lvlJc w:val="left"/>
      <w:pPr>
        <w:ind w:left="4320" w:hanging="360"/>
      </w:pPr>
      <w:rPr>
        <w:rFonts w:ascii="Wingdings" w:hAnsi="Wingdings" w:hint="default"/>
      </w:rPr>
    </w:lvl>
    <w:lvl w:ilvl="6" w:tplc="8F6EF90E">
      <w:start w:val="1"/>
      <w:numFmt w:val="bullet"/>
      <w:lvlText w:val=""/>
      <w:lvlJc w:val="left"/>
      <w:pPr>
        <w:ind w:left="5040" w:hanging="360"/>
      </w:pPr>
      <w:rPr>
        <w:rFonts w:ascii="Symbol" w:hAnsi="Symbol" w:hint="default"/>
      </w:rPr>
    </w:lvl>
    <w:lvl w:ilvl="7" w:tplc="234C7122">
      <w:start w:val="1"/>
      <w:numFmt w:val="bullet"/>
      <w:lvlText w:val="o"/>
      <w:lvlJc w:val="left"/>
      <w:pPr>
        <w:ind w:left="5760" w:hanging="360"/>
      </w:pPr>
      <w:rPr>
        <w:rFonts w:ascii="Courier New" w:hAnsi="Courier New" w:hint="default"/>
      </w:rPr>
    </w:lvl>
    <w:lvl w:ilvl="8" w:tplc="9DF2CEB0">
      <w:start w:val="1"/>
      <w:numFmt w:val="bullet"/>
      <w:lvlText w:val=""/>
      <w:lvlJc w:val="left"/>
      <w:pPr>
        <w:ind w:left="6480" w:hanging="360"/>
      </w:pPr>
      <w:rPr>
        <w:rFonts w:ascii="Wingdings" w:hAnsi="Wingdings" w:hint="default"/>
      </w:rPr>
    </w:lvl>
  </w:abstractNum>
  <w:abstractNum w:abstractNumId="7" w15:restartNumberingAfterBreak="0">
    <w:nsid w:val="566D529E"/>
    <w:multiLevelType w:val="hybridMultilevel"/>
    <w:tmpl w:val="4E9AB97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C4D9D"/>
    <w:multiLevelType w:val="hybridMultilevel"/>
    <w:tmpl w:val="A13296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B51400"/>
    <w:multiLevelType w:val="hybridMultilevel"/>
    <w:tmpl w:val="99060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482F26"/>
    <w:multiLevelType w:val="hybridMultilevel"/>
    <w:tmpl w:val="807214F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7D12C7"/>
    <w:multiLevelType w:val="hybridMultilevel"/>
    <w:tmpl w:val="2062C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6576368">
    <w:abstractNumId w:val="2"/>
  </w:num>
  <w:num w:numId="2" w16cid:durableId="1645041833">
    <w:abstractNumId w:val="8"/>
  </w:num>
  <w:num w:numId="3" w16cid:durableId="601572354">
    <w:abstractNumId w:val="4"/>
  </w:num>
  <w:num w:numId="4" w16cid:durableId="289635215">
    <w:abstractNumId w:val="11"/>
  </w:num>
  <w:num w:numId="5" w16cid:durableId="2135562376">
    <w:abstractNumId w:val="9"/>
  </w:num>
  <w:num w:numId="6" w16cid:durableId="939262168">
    <w:abstractNumId w:val="1"/>
  </w:num>
  <w:num w:numId="7" w16cid:durableId="730276985">
    <w:abstractNumId w:val="3"/>
  </w:num>
  <w:num w:numId="8" w16cid:durableId="1730493659">
    <w:abstractNumId w:val="5"/>
  </w:num>
  <w:num w:numId="9" w16cid:durableId="1177235882">
    <w:abstractNumId w:val="0"/>
  </w:num>
  <w:num w:numId="10" w16cid:durableId="920143085">
    <w:abstractNumId w:val="6"/>
  </w:num>
  <w:num w:numId="11" w16cid:durableId="860241758">
    <w:abstractNumId w:val="10"/>
  </w:num>
  <w:num w:numId="12" w16cid:durableId="738358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zMTYxNLM0NDU1MTBV0lEKTi0uzszPAykwrQUANzmDkywAAAA="/>
  </w:docVars>
  <w:rsids>
    <w:rsidRoot w:val="00DA6464"/>
    <w:rsid w:val="0000684E"/>
    <w:rsid w:val="00022263"/>
    <w:rsid w:val="0003471B"/>
    <w:rsid w:val="00041AD5"/>
    <w:rsid w:val="00050424"/>
    <w:rsid w:val="000F1765"/>
    <w:rsid w:val="000F74DE"/>
    <w:rsid w:val="00102F79"/>
    <w:rsid w:val="00123533"/>
    <w:rsid w:val="00123F70"/>
    <w:rsid w:val="0016732A"/>
    <w:rsid w:val="00175027"/>
    <w:rsid w:val="00180EC4"/>
    <w:rsid w:val="001A6F72"/>
    <w:rsid w:val="001C0142"/>
    <w:rsid w:val="001C022F"/>
    <w:rsid w:val="002013C2"/>
    <w:rsid w:val="0020B4F2"/>
    <w:rsid w:val="00214C48"/>
    <w:rsid w:val="00242E98"/>
    <w:rsid w:val="002D1BE7"/>
    <w:rsid w:val="00301B0B"/>
    <w:rsid w:val="00330155"/>
    <w:rsid w:val="00394F85"/>
    <w:rsid w:val="003B310D"/>
    <w:rsid w:val="003B4D18"/>
    <w:rsid w:val="003D737A"/>
    <w:rsid w:val="003E5CF3"/>
    <w:rsid w:val="003F697F"/>
    <w:rsid w:val="00402961"/>
    <w:rsid w:val="00406AB5"/>
    <w:rsid w:val="004208C8"/>
    <w:rsid w:val="00424BFF"/>
    <w:rsid w:val="004360B2"/>
    <w:rsid w:val="00440E5E"/>
    <w:rsid w:val="004430B6"/>
    <w:rsid w:val="0045031B"/>
    <w:rsid w:val="00491BA9"/>
    <w:rsid w:val="004A3B85"/>
    <w:rsid w:val="004B3BB3"/>
    <w:rsid w:val="004B4B86"/>
    <w:rsid w:val="004B5A1F"/>
    <w:rsid w:val="00511645"/>
    <w:rsid w:val="00515AD2"/>
    <w:rsid w:val="0052256C"/>
    <w:rsid w:val="00530BAA"/>
    <w:rsid w:val="00547966"/>
    <w:rsid w:val="0056511F"/>
    <w:rsid w:val="0058789E"/>
    <w:rsid w:val="005C0E7C"/>
    <w:rsid w:val="005C401D"/>
    <w:rsid w:val="0060046E"/>
    <w:rsid w:val="00626713"/>
    <w:rsid w:val="00635FA3"/>
    <w:rsid w:val="00653773"/>
    <w:rsid w:val="00675320"/>
    <w:rsid w:val="00677D7A"/>
    <w:rsid w:val="0070386B"/>
    <w:rsid w:val="007157A6"/>
    <w:rsid w:val="007224D3"/>
    <w:rsid w:val="007270F6"/>
    <w:rsid w:val="007303EA"/>
    <w:rsid w:val="00731FAD"/>
    <w:rsid w:val="00732224"/>
    <w:rsid w:val="00740482"/>
    <w:rsid w:val="00766FB2"/>
    <w:rsid w:val="00774DE2"/>
    <w:rsid w:val="00784A88"/>
    <w:rsid w:val="007B0657"/>
    <w:rsid w:val="007D1919"/>
    <w:rsid w:val="007F4724"/>
    <w:rsid w:val="00815D0D"/>
    <w:rsid w:val="00836EEC"/>
    <w:rsid w:val="008717D4"/>
    <w:rsid w:val="00881F2D"/>
    <w:rsid w:val="00885C55"/>
    <w:rsid w:val="008A1338"/>
    <w:rsid w:val="008C614E"/>
    <w:rsid w:val="008E64EA"/>
    <w:rsid w:val="00904553"/>
    <w:rsid w:val="00916D12"/>
    <w:rsid w:val="0096021C"/>
    <w:rsid w:val="009857D7"/>
    <w:rsid w:val="009A221D"/>
    <w:rsid w:val="009F7F5D"/>
    <w:rsid w:val="00A06F20"/>
    <w:rsid w:val="00A347C3"/>
    <w:rsid w:val="00A52E86"/>
    <w:rsid w:val="00AA197F"/>
    <w:rsid w:val="00AB1AE3"/>
    <w:rsid w:val="00AD4C21"/>
    <w:rsid w:val="00AF346E"/>
    <w:rsid w:val="00B2216D"/>
    <w:rsid w:val="00B71873"/>
    <w:rsid w:val="00B902A2"/>
    <w:rsid w:val="00B92477"/>
    <w:rsid w:val="00B96844"/>
    <w:rsid w:val="00C620F3"/>
    <w:rsid w:val="00C7785C"/>
    <w:rsid w:val="00C93947"/>
    <w:rsid w:val="00CF1591"/>
    <w:rsid w:val="00CF4743"/>
    <w:rsid w:val="00D71BF2"/>
    <w:rsid w:val="00D72D34"/>
    <w:rsid w:val="00D74A34"/>
    <w:rsid w:val="00D9421D"/>
    <w:rsid w:val="00DA6464"/>
    <w:rsid w:val="00DB24A6"/>
    <w:rsid w:val="00E15F25"/>
    <w:rsid w:val="00E53598"/>
    <w:rsid w:val="00E649B6"/>
    <w:rsid w:val="00ED52B6"/>
    <w:rsid w:val="00EE0FF7"/>
    <w:rsid w:val="00EF6D97"/>
    <w:rsid w:val="00EF7F21"/>
    <w:rsid w:val="00F06BCE"/>
    <w:rsid w:val="00F07891"/>
    <w:rsid w:val="00F12DDE"/>
    <w:rsid w:val="00F145B4"/>
    <w:rsid w:val="00F607F1"/>
    <w:rsid w:val="00FA0DB7"/>
    <w:rsid w:val="00FA25A7"/>
    <w:rsid w:val="00FC28EE"/>
    <w:rsid w:val="00FC2D6B"/>
    <w:rsid w:val="00FC3E5B"/>
    <w:rsid w:val="00FD7CF9"/>
    <w:rsid w:val="0219D353"/>
    <w:rsid w:val="0255D329"/>
    <w:rsid w:val="02D4D1F4"/>
    <w:rsid w:val="04F2163F"/>
    <w:rsid w:val="07AF91A5"/>
    <w:rsid w:val="07DC73D4"/>
    <w:rsid w:val="083530FB"/>
    <w:rsid w:val="0980AC3B"/>
    <w:rsid w:val="098152B2"/>
    <w:rsid w:val="0A3B1433"/>
    <w:rsid w:val="0B836BA3"/>
    <w:rsid w:val="0F417044"/>
    <w:rsid w:val="0FB628EA"/>
    <w:rsid w:val="106187BD"/>
    <w:rsid w:val="10FB2415"/>
    <w:rsid w:val="113794BD"/>
    <w:rsid w:val="12622BE3"/>
    <w:rsid w:val="15EB3CEB"/>
    <w:rsid w:val="1672A4F1"/>
    <w:rsid w:val="17AFFC51"/>
    <w:rsid w:val="17ECFBDA"/>
    <w:rsid w:val="19372C5D"/>
    <w:rsid w:val="1AF9B643"/>
    <w:rsid w:val="1C634523"/>
    <w:rsid w:val="1D016313"/>
    <w:rsid w:val="1F1FFA3E"/>
    <w:rsid w:val="209F5A27"/>
    <w:rsid w:val="22CB591C"/>
    <w:rsid w:val="235B50B8"/>
    <w:rsid w:val="254C2B83"/>
    <w:rsid w:val="254D3AE9"/>
    <w:rsid w:val="2575D20C"/>
    <w:rsid w:val="25ED21B9"/>
    <w:rsid w:val="26AD1545"/>
    <w:rsid w:val="2744752F"/>
    <w:rsid w:val="277B167B"/>
    <w:rsid w:val="2933E5F1"/>
    <w:rsid w:val="29565D1A"/>
    <w:rsid w:val="2A905A8D"/>
    <w:rsid w:val="2B7B61A5"/>
    <w:rsid w:val="2B8D9CBA"/>
    <w:rsid w:val="2CBE4592"/>
    <w:rsid w:val="2CCAFB6F"/>
    <w:rsid w:val="2D90598B"/>
    <w:rsid w:val="2D98D608"/>
    <w:rsid w:val="2D9BBE96"/>
    <w:rsid w:val="2DAEBE82"/>
    <w:rsid w:val="2E2F4A93"/>
    <w:rsid w:val="2E9F568F"/>
    <w:rsid w:val="2F2AA035"/>
    <w:rsid w:val="2F83C432"/>
    <w:rsid w:val="2F922635"/>
    <w:rsid w:val="328C0030"/>
    <w:rsid w:val="33620867"/>
    <w:rsid w:val="3642E35C"/>
    <w:rsid w:val="376EB4F0"/>
    <w:rsid w:val="37CF5741"/>
    <w:rsid w:val="3A206937"/>
    <w:rsid w:val="3C2FAAA0"/>
    <w:rsid w:val="3CCA4FC2"/>
    <w:rsid w:val="3F3E66A9"/>
    <w:rsid w:val="3F77FFCE"/>
    <w:rsid w:val="424FA8E4"/>
    <w:rsid w:val="442846AD"/>
    <w:rsid w:val="446EB30B"/>
    <w:rsid w:val="44DD5EC6"/>
    <w:rsid w:val="45022744"/>
    <w:rsid w:val="453E06FD"/>
    <w:rsid w:val="478720F7"/>
    <w:rsid w:val="4942AF6D"/>
    <w:rsid w:val="49C1B73C"/>
    <w:rsid w:val="4C05FA37"/>
    <w:rsid w:val="4D437A0F"/>
    <w:rsid w:val="4D727621"/>
    <w:rsid w:val="4EDFDC2D"/>
    <w:rsid w:val="5160AA6F"/>
    <w:rsid w:val="51790215"/>
    <w:rsid w:val="5253DAAE"/>
    <w:rsid w:val="5360CA2B"/>
    <w:rsid w:val="54A78127"/>
    <w:rsid w:val="54F1A513"/>
    <w:rsid w:val="561ECBD1"/>
    <w:rsid w:val="570A1B3C"/>
    <w:rsid w:val="597AE748"/>
    <w:rsid w:val="59C604F8"/>
    <w:rsid w:val="59DF342E"/>
    <w:rsid w:val="5B3669A0"/>
    <w:rsid w:val="5D1E5F44"/>
    <w:rsid w:val="5D7BC3A2"/>
    <w:rsid w:val="5FDA815B"/>
    <w:rsid w:val="6025D307"/>
    <w:rsid w:val="634E78E1"/>
    <w:rsid w:val="63E66B43"/>
    <w:rsid w:val="64215173"/>
    <w:rsid w:val="6548DC66"/>
    <w:rsid w:val="65DF5E33"/>
    <w:rsid w:val="6648BC8D"/>
    <w:rsid w:val="675D3E4E"/>
    <w:rsid w:val="6764B52C"/>
    <w:rsid w:val="692CF748"/>
    <w:rsid w:val="699B4028"/>
    <w:rsid w:val="6A687D27"/>
    <w:rsid w:val="6F626752"/>
    <w:rsid w:val="6FE0928A"/>
    <w:rsid w:val="7021E2F0"/>
    <w:rsid w:val="70BA94E3"/>
    <w:rsid w:val="7267BEB1"/>
    <w:rsid w:val="72CECD9C"/>
    <w:rsid w:val="75C596BF"/>
    <w:rsid w:val="783BD427"/>
    <w:rsid w:val="7908ACAC"/>
    <w:rsid w:val="7989937D"/>
    <w:rsid w:val="7C71DFAF"/>
    <w:rsid w:val="7CFDCBE4"/>
    <w:rsid w:val="7DCECFE9"/>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8EC1"/>
  <w15:chartTrackingRefBased/>
  <w15:docId w15:val="{BB962189-4772-49DB-B9A3-60C4117D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6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A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4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4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4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4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464"/>
    <w:rPr>
      <w:rFonts w:eastAsiaTheme="majorEastAsia" w:cstheme="majorBidi"/>
      <w:color w:val="272727" w:themeColor="text1" w:themeTint="D8"/>
    </w:rPr>
  </w:style>
  <w:style w:type="paragraph" w:styleId="Title">
    <w:name w:val="Title"/>
    <w:basedOn w:val="Normal"/>
    <w:next w:val="Normal"/>
    <w:link w:val="TitleChar"/>
    <w:uiPriority w:val="10"/>
    <w:qFormat/>
    <w:rsid w:val="00DA64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464"/>
    <w:pPr>
      <w:spacing w:before="160"/>
      <w:jc w:val="center"/>
    </w:pPr>
    <w:rPr>
      <w:i/>
      <w:iCs/>
      <w:color w:val="404040" w:themeColor="text1" w:themeTint="BF"/>
    </w:rPr>
  </w:style>
  <w:style w:type="character" w:customStyle="1" w:styleId="QuoteChar">
    <w:name w:val="Quote Char"/>
    <w:basedOn w:val="DefaultParagraphFont"/>
    <w:link w:val="Quote"/>
    <w:uiPriority w:val="29"/>
    <w:rsid w:val="00DA6464"/>
    <w:rPr>
      <w:i/>
      <w:iCs/>
      <w:color w:val="404040" w:themeColor="text1" w:themeTint="BF"/>
    </w:rPr>
  </w:style>
  <w:style w:type="paragraph" w:styleId="ListParagraph">
    <w:name w:val="List Paragraph"/>
    <w:aliases w:val="Evidence on Demand bullet points,ADB paragraph numbering,ADB Normal,List_Paragraph,Multilevel para_II,List Paragraph11,ADB List Paragraph,Indent Paragraph,Citation List,Report Para,List Paragraph Table,References,Dot pt,No Spacing1,b1"/>
    <w:basedOn w:val="Normal"/>
    <w:link w:val="ListParagraphChar"/>
    <w:uiPriority w:val="34"/>
    <w:qFormat/>
    <w:rsid w:val="00DA6464"/>
    <w:pPr>
      <w:ind w:left="720"/>
      <w:contextualSpacing/>
    </w:pPr>
  </w:style>
  <w:style w:type="character" w:styleId="IntenseEmphasis">
    <w:name w:val="Intense Emphasis"/>
    <w:basedOn w:val="DefaultParagraphFont"/>
    <w:uiPriority w:val="21"/>
    <w:qFormat/>
    <w:rsid w:val="00DA6464"/>
    <w:rPr>
      <w:i/>
      <w:iCs/>
      <w:color w:val="0F4761" w:themeColor="accent1" w:themeShade="BF"/>
    </w:rPr>
  </w:style>
  <w:style w:type="paragraph" w:styleId="IntenseQuote">
    <w:name w:val="Intense Quote"/>
    <w:basedOn w:val="Normal"/>
    <w:next w:val="Normal"/>
    <w:link w:val="IntenseQuoteChar"/>
    <w:uiPriority w:val="30"/>
    <w:qFormat/>
    <w:rsid w:val="00DA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464"/>
    <w:rPr>
      <w:i/>
      <w:iCs/>
      <w:color w:val="0F4761" w:themeColor="accent1" w:themeShade="BF"/>
    </w:rPr>
  </w:style>
  <w:style w:type="character" w:styleId="IntenseReference">
    <w:name w:val="Intense Reference"/>
    <w:basedOn w:val="DefaultParagraphFont"/>
    <w:uiPriority w:val="32"/>
    <w:qFormat/>
    <w:rsid w:val="00DA6464"/>
    <w:rPr>
      <w:b/>
      <w:bCs/>
      <w:smallCaps/>
      <w:color w:val="0F4761" w:themeColor="accent1" w:themeShade="BF"/>
      <w:spacing w:val="5"/>
    </w:rPr>
  </w:style>
  <w:style w:type="paragraph" w:customStyle="1" w:styleId="Default">
    <w:name w:val="Default"/>
    <w:rsid w:val="00402961"/>
    <w:pPr>
      <w:autoSpaceDE w:val="0"/>
      <w:autoSpaceDN w:val="0"/>
      <w:adjustRightInd w:val="0"/>
      <w:spacing w:after="0" w:line="240" w:lineRule="auto"/>
    </w:pPr>
    <w:rPr>
      <w:rFonts w:ascii="Calibri" w:hAnsi="Calibri" w:cs="Calibri"/>
      <w:color w:val="000000"/>
      <w:kern w:val="0"/>
    </w:rPr>
  </w:style>
  <w:style w:type="character" w:customStyle="1" w:styleId="ListParagraphChar">
    <w:name w:val="List Paragraph Char"/>
    <w:aliases w:val="Evidence on Demand bullet points Char,ADB paragraph numbering Char,ADB Normal Char,List_Paragraph Char,Multilevel para_II Char,List Paragraph11 Char,ADB List Paragraph Char,Indent Paragraph Char,Citation List Char,Report Para Char"/>
    <w:basedOn w:val="DefaultParagraphFont"/>
    <w:link w:val="ListParagraph"/>
    <w:uiPriority w:val="34"/>
    <w:qFormat/>
    <w:rsid w:val="00402961"/>
  </w:style>
  <w:style w:type="paragraph" w:customStyle="1" w:styleId="paragraph">
    <w:name w:val="paragraph"/>
    <w:basedOn w:val="Normal"/>
    <w:rsid w:val="00402961"/>
    <w:pPr>
      <w:spacing w:before="100" w:beforeAutospacing="1" w:after="100" w:afterAutospacing="1"/>
    </w:pPr>
    <w:rPr>
      <w:lang w:eastAsia="en-GB" w:bidi="bn-IN"/>
    </w:rPr>
  </w:style>
  <w:style w:type="paragraph" w:styleId="EndnoteText">
    <w:name w:val="endnote text"/>
    <w:basedOn w:val="Normal"/>
    <w:link w:val="EndnoteTextChar"/>
    <w:uiPriority w:val="99"/>
    <w:unhideWhenUsed/>
    <w:rsid w:val="007F4724"/>
    <w:rPr>
      <w:rFonts w:asciiTheme="minorHAnsi" w:eastAsiaTheme="minorHAnsi" w:hAnsiTheme="minorHAnsi" w:cstheme="minorBidi"/>
      <w:color w:val="221E1F"/>
      <w:sz w:val="20"/>
      <w:szCs w:val="20"/>
      <w:lang w:val="en-ZA"/>
    </w:rPr>
  </w:style>
  <w:style w:type="character" w:customStyle="1" w:styleId="EndnoteTextChar">
    <w:name w:val="Endnote Text Char"/>
    <w:basedOn w:val="DefaultParagraphFont"/>
    <w:link w:val="EndnoteText"/>
    <w:uiPriority w:val="99"/>
    <w:rsid w:val="007F4724"/>
    <w:rPr>
      <w:color w:val="221E1F"/>
      <w:kern w:val="0"/>
      <w:sz w:val="20"/>
      <w:szCs w:val="20"/>
      <w:lang w:val="en-ZA"/>
      <w14:ligatures w14:val="none"/>
    </w:rPr>
  </w:style>
  <w:style w:type="table" w:customStyle="1" w:styleId="TableGrid1">
    <w:name w:val="Table Grid1"/>
    <w:basedOn w:val="TableNormal"/>
    <w:next w:val="TableGrid"/>
    <w:uiPriority w:val="39"/>
    <w:rsid w:val="007F4724"/>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F4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byets@swisscontact.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3774799A6EC489B708867497313D6" ma:contentTypeVersion="21" ma:contentTypeDescription="Create a new document." ma:contentTypeScope="" ma:versionID="d2781526e7ea4e5991dfb6f19182ae2c">
  <xsd:schema xmlns:xsd="http://www.w3.org/2001/XMLSchema" xmlns:xs="http://www.w3.org/2001/XMLSchema" xmlns:p="http://schemas.microsoft.com/office/2006/metadata/properties" xmlns:ns2="406e9979-980c-447e-a4e3-f51961a8eee1" xmlns:ns3="d15b1651-62ba-4bdc-be33-6dd1b856c1d9" xmlns:ns4="2f5f6eb6-ef45-4cc7-acd1-315704ade2e7" targetNamespace="http://schemas.microsoft.com/office/2006/metadata/properties" ma:root="true" ma:fieldsID="7af0282c1812f7ca2d4290e93f2c6844" ns2:_="" ns3:_="" ns4:_="">
    <xsd:import namespace="406e9979-980c-447e-a4e3-f51961a8eee1"/>
    <xsd:import namespace="d15b1651-62ba-4bdc-be33-6dd1b856c1d9"/>
    <xsd:import namespace="2f5f6eb6-ef45-4cc7-acd1-315704ade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Location"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e9979-980c-447e-a4e3-f51961a8ee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5b1651-62ba-4bdc-be33-6dd1b856c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f1a7de-0354-4fe7-a65a-68130dd040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f6eb6-ef45-4cc7-acd1-315704ade2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684ecb-c53b-437f-aa11-1c1d868e01ca}" ma:internalName="TaxCatchAll" ma:showField="CatchAllData" ma:web="406e9979-980c-447e-a4e3-f51961a8ee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5b1651-62ba-4bdc-be33-6dd1b856c1d9">
      <Terms xmlns="http://schemas.microsoft.com/office/infopath/2007/PartnerControls"/>
    </lcf76f155ced4ddcb4097134ff3c332f>
    <TaxCatchAll xmlns="2f5f6eb6-ef45-4cc7-acd1-315704ade2e7" xsi:nil="true"/>
  </documentManagement>
</p:properties>
</file>

<file path=customXml/itemProps1.xml><?xml version="1.0" encoding="utf-8"?>
<ds:datastoreItem xmlns:ds="http://schemas.openxmlformats.org/officeDocument/2006/customXml" ds:itemID="{B0C99524-94AC-420A-8B31-EAF0D0A20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e9979-980c-447e-a4e3-f51961a8eee1"/>
    <ds:schemaRef ds:uri="d15b1651-62ba-4bdc-be33-6dd1b856c1d9"/>
    <ds:schemaRef ds:uri="2f5f6eb6-ef45-4cc7-acd1-315704ade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68023-A478-4FA3-BBD6-2B33C4523DA5}">
  <ds:schemaRefs>
    <ds:schemaRef ds:uri="http://schemas.microsoft.com/sharepoint/v3/contenttype/forms"/>
  </ds:schemaRefs>
</ds:datastoreItem>
</file>

<file path=customXml/itemProps3.xml><?xml version="1.0" encoding="utf-8"?>
<ds:datastoreItem xmlns:ds="http://schemas.openxmlformats.org/officeDocument/2006/customXml" ds:itemID="{C73EAC96-BBDA-452A-9421-9CAC9C1C5B51}">
  <ds:schemaRefs>
    <ds:schemaRef ds:uri="http://schemas.microsoft.com/office/2006/metadata/properties"/>
    <ds:schemaRef ds:uri="http://schemas.microsoft.com/office/infopath/2007/PartnerControls"/>
    <ds:schemaRef ds:uri="d15b1651-62ba-4bdc-be33-6dd1b856c1d9"/>
    <ds:schemaRef ds:uri="2f5f6eb6-ef45-4cc7-acd1-315704ade2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1741</Words>
  <Characters>9930</Characters>
  <Application>Microsoft Office Word</Application>
  <DocSecurity>0</DocSecurity>
  <Lines>82</Lines>
  <Paragraphs>23</Paragraphs>
  <ScaleCrop>false</ScaleCrop>
  <Company>Swisscontact</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Parmita Ray</dc:creator>
  <cp:keywords/>
  <dc:description/>
  <cp:lastModifiedBy>Rabeya Khatun</cp:lastModifiedBy>
  <cp:revision>122</cp:revision>
  <cp:lastPrinted>2026-05-20T07:52:00Z</cp:lastPrinted>
  <dcterms:created xsi:type="dcterms:W3CDTF">2026-05-20T07:43:00Z</dcterms:created>
  <dcterms:modified xsi:type="dcterms:W3CDTF">2026-05-24T03:32:00Z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0x0101001C13774799A6EC489B708867497313D6</vt:lpwstr>
  </property>
  <property fmtid="{D5CDD505-2E9C-101B-9397-08002B2CF9AE}" pid="3" name="MediaServiceImageTags">
    <vt:lpwstr/>
  </property>
  <property fmtid="{D5CDD505-2E9C-101B-9397-08002B2CF9AE}" pid="4" name="GrammarlyDocumentId">
    <vt:lpwstr>c2193339-a85b-437d-82be-bdad2735de1d</vt:lpwstr>
  </property>
</Properties>
</file>