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7D717" w14:textId="33BEB8B5" w:rsidR="00F22032" w:rsidRPr="0030659E" w:rsidRDefault="00661030">
      <w:pPr>
        <w:spacing w:after="80"/>
        <w:jc w:val="center"/>
        <w:rPr>
          <w:rFonts w:ascii="Impact" w:hAnsi="Impact"/>
        </w:rPr>
      </w:pPr>
      <w:r>
        <w:rPr>
          <w:noProof/>
        </w:rPr>
        <w:drawing>
          <wp:anchor distT="0" distB="0" distL="114300" distR="114300" simplePos="0" relativeHeight="251658240" behindDoc="0" locked="0" layoutInCell="1" allowOverlap="1" wp14:anchorId="21B0E600" wp14:editId="0A554FA1">
            <wp:simplePos x="0" y="0"/>
            <wp:positionH relativeFrom="column">
              <wp:posOffset>4572000</wp:posOffset>
            </wp:positionH>
            <wp:positionV relativeFrom="paragraph">
              <wp:posOffset>-461763</wp:posOffset>
            </wp:positionV>
            <wp:extent cx="1155700" cy="939800"/>
            <wp:effectExtent l="0" t="0" r="0" b="0"/>
            <wp:wrapNone/>
            <wp:docPr id="1996611196" name="Picture 1">
              <a:extLst xmlns:a="http://schemas.openxmlformats.org/drawingml/2006/main">
                <a:ext uri="{FF2B5EF4-FFF2-40B4-BE49-F238E27FC236}">
                  <a16:creationId xmlns:a16="http://schemas.microsoft.com/office/drawing/2014/main" id="{E6FB1D53-3A86-4472-AF06-213F9E4BF0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611196" name="Picture 1996611196"/>
                    <pic:cNvPicPr/>
                  </pic:nvPicPr>
                  <pic:blipFill>
                    <a:blip r:embed="rId7"/>
                    <a:stretch>
                      <a:fillRect/>
                    </a:stretch>
                  </pic:blipFill>
                  <pic:spPr>
                    <a:xfrm>
                      <a:off x="0" y="0"/>
                      <a:ext cx="1155700" cy="939800"/>
                    </a:xfrm>
                    <a:prstGeom prst="rect">
                      <a:avLst/>
                    </a:prstGeom>
                  </pic:spPr>
                </pic:pic>
              </a:graphicData>
            </a:graphic>
            <wp14:sizeRelH relativeFrom="page">
              <wp14:pctWidth>0</wp14:pctWidth>
            </wp14:sizeRelH>
            <wp14:sizeRelV relativeFrom="page">
              <wp14:pctHeight>0</wp14:pctHeight>
            </wp14:sizeRelV>
          </wp:anchor>
        </w:drawing>
      </w:r>
      <w:r w:rsidR="0030659E" w:rsidRPr="0030659E">
        <w:rPr>
          <w:rFonts w:ascii="Impact" w:hAnsi="Impact"/>
          <w:color w:val="000000"/>
          <w:sz w:val="44"/>
        </w:rPr>
        <w:t xml:space="preserve">Terms </w:t>
      </w:r>
      <w:r w:rsidR="0030659E">
        <w:rPr>
          <w:rFonts w:ascii="Impact" w:hAnsi="Impact"/>
          <w:color w:val="000000"/>
          <w:sz w:val="44"/>
        </w:rPr>
        <w:t>o</w:t>
      </w:r>
      <w:r w:rsidR="0030659E" w:rsidRPr="0030659E">
        <w:rPr>
          <w:rFonts w:ascii="Impact" w:hAnsi="Impact"/>
          <w:color w:val="000000"/>
          <w:sz w:val="44"/>
        </w:rPr>
        <w:t>f Reference</w:t>
      </w:r>
    </w:p>
    <w:p w14:paraId="1563422F" w14:textId="12AB5596" w:rsidR="00F22032" w:rsidRDefault="00273C7F">
      <w:pPr>
        <w:spacing w:after="80"/>
        <w:jc w:val="center"/>
      </w:pPr>
      <w:r>
        <w:rPr>
          <w:b/>
          <w:color w:val="000000"/>
          <w:sz w:val="32"/>
        </w:rPr>
        <w:t>Geotechnical Investigation</w:t>
      </w:r>
    </w:p>
    <w:p w14:paraId="1BEEBABA" w14:textId="77777777" w:rsidR="00F22032" w:rsidRDefault="00273C7F">
      <w:pPr>
        <w:spacing w:after="80"/>
        <w:jc w:val="center"/>
      </w:pPr>
      <w:r>
        <w:rPr>
          <w:color w:val="000000"/>
          <w:sz w:val="24"/>
        </w:rPr>
        <w:t xml:space="preserve">Feasibility Study for Combined FSTP &amp; MRF, </w:t>
      </w:r>
      <w:proofErr w:type="spellStart"/>
      <w:r>
        <w:rPr>
          <w:color w:val="000000"/>
          <w:sz w:val="24"/>
        </w:rPr>
        <w:t>Jalkuri</w:t>
      </w:r>
      <w:proofErr w:type="spellEnd"/>
      <w:r>
        <w:rPr>
          <w:color w:val="000000"/>
          <w:sz w:val="24"/>
        </w:rPr>
        <w:t>, Narayanganj City Corporation</w:t>
      </w:r>
    </w:p>
    <w:p w14:paraId="307E2725" w14:textId="2087738D" w:rsidR="00F22032" w:rsidRDefault="00273C7F">
      <w:pPr>
        <w:spacing w:after="80"/>
        <w:jc w:val="center"/>
      </w:pPr>
      <w:r>
        <w:rPr>
          <w:color w:val="000000"/>
        </w:rPr>
        <w:t>Commissioned by: Bangladesh Red Crescent Society (BDRCS)</w:t>
      </w:r>
    </w:p>
    <w:p w14:paraId="79E1143B" w14:textId="77777777" w:rsidR="00F22032" w:rsidRDefault="00273C7F">
      <w:pPr>
        <w:pBdr>
          <w:bottom w:val="single" w:sz="6" w:space="2" w:color="2161C2"/>
        </w:pBdr>
        <w:spacing w:before="320"/>
      </w:pPr>
      <w:r>
        <w:rPr>
          <w:rFonts w:ascii="Impact" w:hAnsi="Impact"/>
          <w:color w:val="000000"/>
          <w:sz w:val="32"/>
        </w:rPr>
        <w:t>1. GENERAL</w:t>
      </w:r>
    </w:p>
    <w:p w14:paraId="4AD21A96" w14:textId="77777777" w:rsidR="00F22032" w:rsidRDefault="00273C7F">
      <w:pPr>
        <w:jc w:val="both"/>
      </w:pPr>
      <w:r>
        <w:t xml:space="preserve">Practical Action Consulting (PAC) Bangladesh Limited is undertaking a 120-day feasibility study for a combined </w:t>
      </w:r>
      <w:proofErr w:type="spellStart"/>
      <w:r>
        <w:t>Faecal</w:t>
      </w:r>
      <w:proofErr w:type="spellEnd"/>
      <w:r>
        <w:t xml:space="preserve"> Sludge Treatment Plant (FSTP) and Material Recovery Facility (MRF) at </w:t>
      </w:r>
      <w:proofErr w:type="spellStart"/>
      <w:r>
        <w:t>Jalkuri</w:t>
      </w:r>
      <w:proofErr w:type="spellEnd"/>
      <w:r>
        <w:t xml:space="preserve">, Narayanganj City Corporation (NCC), commissioned by the Bangladesh Red Crescent Society (BDRCS) with financial support from the British Red Cross (BRC). The facility will serve the </w:t>
      </w:r>
      <w:proofErr w:type="spellStart"/>
      <w:r>
        <w:t>Shumilpara</w:t>
      </w:r>
      <w:proofErr w:type="spellEnd"/>
      <w:r>
        <w:t xml:space="preserve"> low-income settlement (NCC Ward 6) at a design catchment of approximately 10,000 Population Equivalents (PE</w:t>
      </w:r>
      <w:proofErr w:type="gramStart"/>
      <w:r>
        <w:t>), and</w:t>
      </w:r>
      <w:proofErr w:type="gramEnd"/>
      <w:r>
        <w:t xml:space="preserve"> is intended to operate as an integrated circular economy service, combining </w:t>
      </w:r>
      <w:proofErr w:type="spellStart"/>
      <w:r>
        <w:t>faecal</w:t>
      </w:r>
      <w:proofErr w:type="spellEnd"/>
      <w:r>
        <w:t xml:space="preserve"> sludge management (FSM) with solid waste management (SWM) resource recovery, on a financially sustainable basis beyond the donor-support period.</w:t>
      </w:r>
    </w:p>
    <w:p w14:paraId="7952CFC5" w14:textId="1E128945" w:rsidR="00F22032" w:rsidRDefault="00273C7F">
      <w:pPr>
        <w:jc w:val="both"/>
      </w:pPr>
      <w:r>
        <w:t xml:space="preserve">A geotechnical and subsoil investigation is required at the </w:t>
      </w:r>
      <w:proofErr w:type="spellStart"/>
      <w:r>
        <w:t>Jalkuri</w:t>
      </w:r>
      <w:proofErr w:type="spellEnd"/>
      <w:r>
        <w:t xml:space="preserve"> site to establish subsurface stratigraphy, soil bearing capacity, and groundwater conditions </w:t>
      </w:r>
      <w:r w:rsidR="00611CA0">
        <w:t>before</w:t>
      </w:r>
      <w:r>
        <w:t xml:space="preserve"> foundation design. Findings </w:t>
      </w:r>
      <w:r w:rsidR="00611CA0">
        <w:t>are expected to provide an understanding of the</w:t>
      </w:r>
      <w:r>
        <w:t xml:space="preserve"> </w:t>
      </w:r>
      <w:r w:rsidR="00611CA0">
        <w:t>geotechnical c</w:t>
      </w:r>
      <w:r>
        <w:t xml:space="preserve">onditions </w:t>
      </w:r>
      <w:r w:rsidR="00611CA0">
        <w:t>for</w:t>
      </w:r>
      <w:r>
        <w:t xml:space="preserve"> the project's Land Suitability Report and the Site Suitability Index </w:t>
      </w:r>
      <w:r w:rsidR="00611CA0">
        <w:t>within</w:t>
      </w:r>
      <w:r>
        <w:t xml:space="preserve"> the feasibility study.</w:t>
      </w:r>
    </w:p>
    <w:p w14:paraId="78F9AC41" w14:textId="77777777" w:rsidR="00F22032" w:rsidRDefault="00273C7F">
      <w:pPr>
        <w:jc w:val="both"/>
      </w:pPr>
      <w:r>
        <w:t xml:space="preserve">Narayanganj sits on a meandering floodplain </w:t>
      </w:r>
      <w:proofErr w:type="spellStart"/>
      <w:r>
        <w:t>characterised</w:t>
      </w:r>
      <w:proofErr w:type="spellEnd"/>
      <w:r>
        <w:t xml:space="preserve"> by soft alluvial soils, shallow groundwater tables, and seasonal waterlogging. These conditions must be explicitly assessed given the heavy foundation loads anticipated for FSTP structures (tipping floors, drying beds, treatment tanks) and MRF sorting, processing, and equipment floors, and given the known risk of differential settlement in floodplain soils with variable organic content.</w:t>
      </w:r>
    </w:p>
    <w:p w14:paraId="1D5224D7" w14:textId="77777777" w:rsidR="00F22032" w:rsidRDefault="00273C7F">
      <w:pPr>
        <w:pBdr>
          <w:bottom w:val="single" w:sz="6" w:space="2" w:color="2161C2"/>
        </w:pBdr>
        <w:spacing w:before="320"/>
      </w:pPr>
      <w:r>
        <w:rPr>
          <w:rFonts w:ascii="Impact" w:hAnsi="Impact"/>
          <w:color w:val="000000"/>
          <w:sz w:val="32"/>
        </w:rPr>
        <w:t>2. OBJECTIVE AND SCOPE OF WORK</w:t>
      </w:r>
    </w:p>
    <w:p w14:paraId="735BFCE2" w14:textId="20749DE8" w:rsidR="00F22032" w:rsidRDefault="00273C7F">
      <w:pPr>
        <w:jc w:val="both"/>
      </w:pPr>
      <w:r>
        <w:t xml:space="preserve">The objective of this assignment is to determine subsurface stratigraphy, soil bearing capacity, groundwater conditions, and foundation requirements at the </w:t>
      </w:r>
      <w:proofErr w:type="spellStart"/>
      <w:r>
        <w:t>Jalkuri</w:t>
      </w:r>
      <w:proofErr w:type="spellEnd"/>
      <w:r>
        <w:t xml:space="preserve"> site, sufficient to support foundation design decisions and confirm site suitability for </w:t>
      </w:r>
      <w:r w:rsidR="002863C4">
        <w:t xml:space="preserve">combined </w:t>
      </w:r>
      <w:r>
        <w:t>FSTP and MRF construction, in accordance with the Bangladesh National Building Code (BNBC) 2020 and applicable ASTM standards.</w:t>
      </w:r>
    </w:p>
    <w:p w14:paraId="2B014D75" w14:textId="77777777" w:rsidR="00F22032" w:rsidRDefault="00273C7F">
      <w:pPr>
        <w:jc w:val="both"/>
      </w:pPr>
      <w:r>
        <w:t>The geotechnical investigation and testing works shall consist of the following components:</w:t>
      </w:r>
    </w:p>
    <w:p w14:paraId="6C0555CC" w14:textId="77777777" w:rsidR="00F22032" w:rsidRDefault="00273C7F">
      <w:pPr>
        <w:pStyle w:val="ListBullet"/>
        <w:jc w:val="both"/>
      </w:pPr>
      <w:proofErr w:type="spellStart"/>
      <w:r>
        <w:t>Mobilisation</w:t>
      </w:r>
      <w:proofErr w:type="spellEnd"/>
      <w:r>
        <w:t xml:space="preserve"> and </w:t>
      </w:r>
      <w:proofErr w:type="spellStart"/>
      <w:r>
        <w:t>demobilisation</w:t>
      </w:r>
      <w:proofErr w:type="spellEnd"/>
      <w:r>
        <w:t xml:space="preserve"> of equipment, personnel, and materials to and from the </w:t>
      </w:r>
      <w:proofErr w:type="spellStart"/>
      <w:r>
        <w:t>Jalkuri</w:t>
      </w:r>
      <w:proofErr w:type="spellEnd"/>
      <w:r>
        <w:t xml:space="preserve"> site.</w:t>
      </w:r>
    </w:p>
    <w:p w14:paraId="23B95A36" w14:textId="020EFBC7" w:rsidR="00F22032" w:rsidRPr="00700D82" w:rsidRDefault="00273C7F">
      <w:pPr>
        <w:pStyle w:val="ListBullet"/>
        <w:jc w:val="both"/>
        <w:rPr>
          <w:color w:val="000000" w:themeColor="text1"/>
        </w:rPr>
      </w:pPr>
      <w:r>
        <w:t xml:space="preserve">Borehole drilling and production of borehole logs (3 </w:t>
      </w:r>
      <w:r w:rsidRPr="00700D82">
        <w:rPr>
          <w:color w:val="000000" w:themeColor="text1"/>
        </w:rPr>
        <w:t xml:space="preserve">boreholes, standard depth </w:t>
      </w:r>
      <w:r w:rsidR="00F52CDB" w:rsidRPr="00700D82">
        <w:rPr>
          <w:color w:val="000000" w:themeColor="text1"/>
        </w:rPr>
        <w:t>30</w:t>
      </w:r>
      <w:r w:rsidRPr="00700D82">
        <w:rPr>
          <w:color w:val="000000" w:themeColor="text1"/>
        </w:rPr>
        <w:t xml:space="preserve"> m each).</w:t>
      </w:r>
    </w:p>
    <w:p w14:paraId="18C6A110" w14:textId="77777777" w:rsidR="00F22032" w:rsidRPr="00700D82" w:rsidRDefault="00273C7F">
      <w:pPr>
        <w:pStyle w:val="ListBullet"/>
        <w:jc w:val="both"/>
        <w:rPr>
          <w:color w:val="000000" w:themeColor="text1"/>
        </w:rPr>
      </w:pPr>
      <w:r w:rsidRPr="00700D82">
        <w:rPr>
          <w:color w:val="000000" w:themeColor="text1"/>
        </w:rPr>
        <w:t>Standard Penetration Testing (SPT) at 1.5 m intervals in each borehole.</w:t>
      </w:r>
    </w:p>
    <w:p w14:paraId="171D9551" w14:textId="77777777" w:rsidR="00F22032" w:rsidRPr="00700D82" w:rsidRDefault="00273C7F">
      <w:pPr>
        <w:pStyle w:val="ListBullet"/>
        <w:jc w:val="both"/>
        <w:rPr>
          <w:color w:val="000000" w:themeColor="text1"/>
        </w:rPr>
      </w:pPr>
      <w:r w:rsidRPr="00700D82">
        <w:rPr>
          <w:color w:val="000000" w:themeColor="text1"/>
        </w:rPr>
        <w:t>Disturbed sample collection at each SPT interval.</w:t>
      </w:r>
    </w:p>
    <w:p w14:paraId="64F6083C" w14:textId="77777777" w:rsidR="00F22032" w:rsidRPr="00700D82" w:rsidRDefault="00273C7F">
      <w:pPr>
        <w:pStyle w:val="ListBullet"/>
        <w:jc w:val="both"/>
        <w:rPr>
          <w:color w:val="000000" w:themeColor="text1"/>
        </w:rPr>
      </w:pPr>
      <w:r w:rsidRPr="00700D82">
        <w:rPr>
          <w:color w:val="000000" w:themeColor="text1"/>
        </w:rPr>
        <w:t>Undisturbed sample collection (Shelby tube) at representative depths.</w:t>
      </w:r>
    </w:p>
    <w:p w14:paraId="4DA6CE65" w14:textId="6EC6E411" w:rsidR="00F22032" w:rsidRDefault="00273C7F">
      <w:pPr>
        <w:pStyle w:val="ListBullet"/>
        <w:jc w:val="both"/>
      </w:pPr>
      <w:r w:rsidRPr="00700D82">
        <w:rPr>
          <w:color w:val="000000" w:themeColor="text1"/>
        </w:rPr>
        <w:t xml:space="preserve">Trial pit excavation (2 trial pits, </w:t>
      </w:r>
      <w:r w:rsidR="00F52CDB" w:rsidRPr="00700D82">
        <w:rPr>
          <w:color w:val="000000" w:themeColor="text1"/>
        </w:rPr>
        <w:t>1.5</w:t>
      </w:r>
      <w:r w:rsidRPr="00700D82">
        <w:rPr>
          <w:color w:val="000000" w:themeColor="text1"/>
        </w:rPr>
        <w:t xml:space="preserve"> m depth) for </w:t>
      </w:r>
      <w:r>
        <w:t xml:space="preserve">topsoil </w:t>
      </w:r>
      <w:proofErr w:type="spellStart"/>
      <w:r>
        <w:t>characterisation</w:t>
      </w:r>
      <w:proofErr w:type="spellEnd"/>
      <w:r>
        <w:t>, shallow groundwater observation, and excavation logging.</w:t>
      </w:r>
    </w:p>
    <w:p w14:paraId="1348E86A" w14:textId="77777777" w:rsidR="00F22032" w:rsidRDefault="00273C7F">
      <w:pPr>
        <w:pStyle w:val="ListBullet"/>
        <w:jc w:val="both"/>
      </w:pPr>
      <w:r>
        <w:t>Groundwater level observation and recording at each borehole and trial pit.</w:t>
      </w:r>
    </w:p>
    <w:p w14:paraId="6F08D750" w14:textId="7F16707D" w:rsidR="00F22032" w:rsidRDefault="00273C7F">
      <w:pPr>
        <w:pStyle w:val="ListBullet"/>
        <w:jc w:val="both"/>
      </w:pPr>
      <w:r>
        <w:t>Laboratory testing of physical and mechanical soil properties, including organic matter content testing</w:t>
      </w:r>
      <w:r w:rsidR="008F2A71">
        <w:rPr>
          <w:rFonts w:hint="cs"/>
          <w:cs/>
          <w:lang w:bidi="bn-IN"/>
        </w:rPr>
        <w:t>,</w:t>
      </w:r>
      <w:r>
        <w:t xml:space="preserve"> given known differential settlement risk in Narayanganj floodplain soils.</w:t>
      </w:r>
    </w:p>
    <w:p w14:paraId="413909BB" w14:textId="77777777" w:rsidR="00F22032" w:rsidRDefault="00273C7F">
      <w:pPr>
        <w:pStyle w:val="ListBullet"/>
        <w:jc w:val="both"/>
      </w:pPr>
      <w:r>
        <w:lastRenderedPageBreak/>
        <w:t>Preparation and submission of a Draft and Final Geotechnical Investigation Report, incorporating stratigraphy, bearing capacity, foundation recommendations, settlement analysis, groundwater management recommendations, seismic classification, and soil chemical aggressivity assessment.</w:t>
      </w:r>
    </w:p>
    <w:p w14:paraId="4437138A" w14:textId="77777777" w:rsidR="00F22032" w:rsidRDefault="00273C7F">
      <w:pPr>
        <w:pBdr>
          <w:bottom w:val="single" w:sz="6" w:space="2" w:color="2161C2"/>
        </w:pBdr>
        <w:spacing w:before="320"/>
      </w:pPr>
      <w:r>
        <w:rPr>
          <w:rFonts w:ascii="Impact" w:hAnsi="Impact"/>
          <w:color w:val="000000"/>
          <w:sz w:val="32"/>
        </w:rPr>
        <w:t>3. CONTRACTOR'S OBLIGATIONS</w:t>
      </w:r>
    </w:p>
    <w:p w14:paraId="0FF56F5A" w14:textId="480B51A8" w:rsidR="00F22032" w:rsidRDefault="00273C7F">
      <w:pPr>
        <w:jc w:val="both"/>
      </w:pPr>
      <w:r>
        <w:t xml:space="preserve">The subcontractor ("the Contractor") shall carry out the specified works according to the direction of </w:t>
      </w:r>
      <w:r w:rsidRPr="0037619C">
        <w:t xml:space="preserve">PAC's </w:t>
      </w:r>
      <w:r w:rsidR="00611CA0" w:rsidRPr="0037619C">
        <w:t>Team Leader (</w:t>
      </w:r>
      <w:r w:rsidR="005B07A7" w:rsidRPr="0037619C">
        <w:t>“the Focal Person”)</w:t>
      </w:r>
      <w:r w:rsidR="005B07A7">
        <w:t xml:space="preserve"> </w:t>
      </w:r>
      <w:r w:rsidR="00611CA0">
        <w:t>and</w:t>
      </w:r>
      <w:r>
        <w:t xml:space="preserve"> shall liaise with PAC's representative as and when required. For any unspecified work, the Contractor shall be responsible for identifying and correcting the work in line with the intent of this specification.</w:t>
      </w:r>
    </w:p>
    <w:p w14:paraId="55BD777B" w14:textId="5E1E3202" w:rsidR="00F22032" w:rsidRDefault="00273C7F">
      <w:pPr>
        <w:jc w:val="both"/>
      </w:pPr>
      <w:r>
        <w:t xml:space="preserve">The Contractor is advised to inspect the </w:t>
      </w:r>
      <w:proofErr w:type="spellStart"/>
      <w:r>
        <w:t>Jalkuri</w:t>
      </w:r>
      <w:proofErr w:type="spellEnd"/>
      <w:r>
        <w:t xml:space="preserve"> site, including access routes, before submitting a technical and financial proposal. The technical proposal should include the approach and methodology for field and laboratory testing activities, along with a list of equipment to be used, including catalogues and calibration certificates.</w:t>
      </w:r>
    </w:p>
    <w:p w14:paraId="609D94D4" w14:textId="77777777" w:rsidR="00F22032" w:rsidRDefault="00273C7F">
      <w:pPr>
        <w:pBdr>
          <w:bottom w:val="single" w:sz="6" w:space="2" w:color="2161C2"/>
        </w:pBdr>
        <w:spacing w:before="320"/>
      </w:pPr>
      <w:r>
        <w:rPr>
          <w:rFonts w:ascii="Impact" w:hAnsi="Impact"/>
          <w:color w:val="000000"/>
          <w:sz w:val="32"/>
        </w:rPr>
        <w:t>4. EQUIPMENT, PERSONNEL AND MATERIAL</w:t>
      </w:r>
    </w:p>
    <w:p w14:paraId="18637F7B" w14:textId="30415CD0" w:rsidR="00F22032" w:rsidRDefault="00273C7F">
      <w:pPr>
        <w:jc w:val="both"/>
      </w:pPr>
      <w:r>
        <w:t xml:space="preserve">The Contractor shall carry out the specified works using skilled manpower comprising geotechnical engineers, technical support staff, laboratory technicians, and skilled drilling foremen. CVs, together with an organogram of the personnel to be deployed, shall form part of the Contractor's proposal. The Contractor's representative shall liaise with the </w:t>
      </w:r>
      <w:r w:rsidR="005B07A7" w:rsidRPr="0037619C">
        <w:t>Focal Person</w:t>
      </w:r>
      <w:r>
        <w:t xml:space="preserve"> to discuss day-to-day activities, progress, and any problems encountered.</w:t>
      </w:r>
    </w:p>
    <w:p w14:paraId="3C1E4BD4" w14:textId="2967F11F" w:rsidR="00F22032" w:rsidRDefault="00273C7F">
      <w:pPr>
        <w:jc w:val="both"/>
      </w:pPr>
      <w:r>
        <w:t xml:space="preserve">The Contractor shall satisfy itself as to the character of the site and all materials, strata, obstacles, and existing services likely to affect or be encountered during the works, by visiting the site </w:t>
      </w:r>
      <w:r w:rsidR="00611CA0">
        <w:t>before</w:t>
      </w:r>
      <w:r>
        <w:t xml:space="preserve"> </w:t>
      </w:r>
      <w:proofErr w:type="spellStart"/>
      <w:r w:rsidR="00F52CDB">
        <w:t>mobili</w:t>
      </w:r>
      <w:r w:rsidR="00700D82">
        <w:t>s</w:t>
      </w:r>
      <w:r w:rsidR="00F52CDB">
        <w:t>ation</w:t>
      </w:r>
      <w:proofErr w:type="spellEnd"/>
      <w:r>
        <w:t>. The Contractor shall obtain its own particulars regarding subsoil conditions based on secondary data review to understand the geological setting of the project area.</w:t>
      </w:r>
    </w:p>
    <w:p w14:paraId="714FDC0E" w14:textId="77777777" w:rsidR="00F22032" w:rsidRDefault="00273C7F">
      <w:pPr>
        <w:pBdr>
          <w:bottom w:val="single" w:sz="6" w:space="2" w:color="2161C2"/>
        </w:pBdr>
        <w:spacing w:before="320"/>
      </w:pPr>
      <w:r>
        <w:rPr>
          <w:rFonts w:ascii="Impact" w:hAnsi="Impact"/>
          <w:color w:val="000000"/>
          <w:sz w:val="32"/>
        </w:rPr>
        <w:t>5. TRANSPORTATION</w:t>
      </w:r>
    </w:p>
    <w:p w14:paraId="1FB9EF56" w14:textId="74EEF5DD" w:rsidR="00F22032" w:rsidRDefault="00273C7F">
      <w:pPr>
        <w:jc w:val="both"/>
      </w:pPr>
      <w:r>
        <w:t xml:space="preserve">All transportation, including transportation of the Contractor's personnel and equipment to the </w:t>
      </w:r>
      <w:proofErr w:type="spellStart"/>
      <w:r>
        <w:t>Jalkuri</w:t>
      </w:r>
      <w:proofErr w:type="spellEnd"/>
      <w:r>
        <w:t xml:space="preserve"> site and between testing locations within the site, shall be arranged and borne by the Contractor. Given the narrow access lanes </w:t>
      </w:r>
      <w:r w:rsidR="005B07A7">
        <w:t>towards</w:t>
      </w:r>
      <w:r>
        <w:t xml:space="preserve"> the </w:t>
      </w:r>
      <w:proofErr w:type="spellStart"/>
      <w:r w:rsidR="005B07A7">
        <w:t>Jalkuri</w:t>
      </w:r>
      <w:proofErr w:type="spellEnd"/>
      <w:r w:rsidR="005B07A7">
        <w:t xml:space="preserve"> site</w:t>
      </w:r>
      <w:r>
        <w:t xml:space="preserve">, the Contractor shall confirm during the site visit that its drilling rig and support vehicles can access all proposed borehole and trial pit locations, and </w:t>
      </w:r>
      <w:r w:rsidR="005B07A7">
        <w:t xml:space="preserve">if needed, </w:t>
      </w:r>
      <w:r>
        <w:t xml:space="preserve">shall propose alternative rig or access arrangements where standard equipment cannot be </w:t>
      </w:r>
      <w:proofErr w:type="spellStart"/>
      <w:r>
        <w:t>mobilised</w:t>
      </w:r>
      <w:proofErr w:type="spellEnd"/>
      <w:r>
        <w:t>.</w:t>
      </w:r>
    </w:p>
    <w:p w14:paraId="3B1F7F73" w14:textId="77777777" w:rsidR="00F22032" w:rsidRDefault="00273C7F">
      <w:pPr>
        <w:pBdr>
          <w:bottom w:val="single" w:sz="6" w:space="2" w:color="2161C2"/>
        </w:pBdr>
        <w:spacing w:before="320"/>
      </w:pPr>
      <w:r>
        <w:rPr>
          <w:rFonts w:ascii="Impact" w:hAnsi="Impact"/>
          <w:color w:val="000000"/>
          <w:sz w:val="32"/>
        </w:rPr>
        <w:t>6. ACCOMMODATION AND OTHER EXPENSES</w:t>
      </w:r>
    </w:p>
    <w:p w14:paraId="42692403" w14:textId="77777777" w:rsidR="00F22032" w:rsidRDefault="00273C7F">
      <w:pPr>
        <w:jc w:val="both"/>
      </w:pPr>
      <w:r>
        <w:t>All accommodation for the Contractor's personnel, storage of equipment at the site, and other expenses such as per diem, coordination fees, and communication costs shall be borne by the Contractor and shall be reflected in the Contractor's financial proposal.</w:t>
      </w:r>
    </w:p>
    <w:p w14:paraId="56975AA2" w14:textId="77777777" w:rsidR="00F22032" w:rsidRDefault="00273C7F">
      <w:pPr>
        <w:pBdr>
          <w:bottom w:val="single" w:sz="6" w:space="2" w:color="2161C2"/>
        </w:pBdr>
        <w:spacing w:before="320"/>
      </w:pPr>
      <w:r>
        <w:rPr>
          <w:rFonts w:ascii="Impact" w:hAnsi="Impact"/>
          <w:color w:val="000000"/>
          <w:sz w:val="32"/>
        </w:rPr>
        <w:t>7. DURATION OF WORKS</w:t>
      </w:r>
    </w:p>
    <w:p w14:paraId="077CE700" w14:textId="557E167E" w:rsidR="00F22032" w:rsidRDefault="00273C7F">
      <w:pPr>
        <w:jc w:val="both"/>
      </w:pPr>
      <w:r>
        <w:t xml:space="preserve">The Contractor shall submit a work </w:t>
      </w:r>
      <w:proofErr w:type="spellStart"/>
      <w:r>
        <w:t>programme</w:t>
      </w:r>
      <w:proofErr w:type="spellEnd"/>
      <w:r>
        <w:t xml:space="preserve"> along with the technical and financial proposal </w:t>
      </w:r>
      <w:r w:rsidR="005B07A7">
        <w:t>before</w:t>
      </w:r>
      <w:r>
        <w:t xml:space="preserve"> commencement of work. The Contractor shall take the necessary measures to transfer </w:t>
      </w:r>
      <w:r>
        <w:lastRenderedPageBreak/>
        <w:t>disturbed and undisturbed samples to the laboratory within one week of completion of field activities.</w:t>
      </w:r>
    </w:p>
    <w:p w14:paraId="5DB69EEC" w14:textId="24DD51C1" w:rsidR="00F22032" w:rsidRPr="00707ECF" w:rsidRDefault="00273C7F">
      <w:pPr>
        <w:jc w:val="both"/>
      </w:pPr>
      <w:r w:rsidRPr="0037619C">
        <w:t xml:space="preserve">Field investigation works (drilling, sampling, and in-situ testing) shall be completed within </w:t>
      </w:r>
      <w:r w:rsidR="005B07A7" w:rsidRPr="0037619C">
        <w:t>7</w:t>
      </w:r>
      <w:r w:rsidRPr="0037619C">
        <w:t xml:space="preserve"> (</w:t>
      </w:r>
      <w:r w:rsidR="005B07A7" w:rsidRPr="0037619C">
        <w:t>seven</w:t>
      </w:r>
      <w:r w:rsidRPr="0037619C">
        <w:t xml:space="preserve">) </w:t>
      </w:r>
      <w:r w:rsidR="00F315F4" w:rsidRPr="0037619C">
        <w:t>working</w:t>
      </w:r>
      <w:r w:rsidRPr="0037619C">
        <w:t xml:space="preserve"> days of </w:t>
      </w:r>
      <w:proofErr w:type="spellStart"/>
      <w:r w:rsidR="00F52CDB" w:rsidRPr="0037619C">
        <w:t>mobili</w:t>
      </w:r>
      <w:r w:rsidR="000A33D3" w:rsidRPr="0037619C">
        <w:t>s</w:t>
      </w:r>
      <w:r w:rsidR="00F52CDB" w:rsidRPr="0037619C">
        <w:t>ation</w:t>
      </w:r>
      <w:proofErr w:type="spellEnd"/>
      <w:r w:rsidRPr="0037619C">
        <w:t xml:space="preserve">. The geotechnical investigation, including laboratory testing and reporting, </w:t>
      </w:r>
      <w:r w:rsidR="003A0EBE" w:rsidRPr="0037619C">
        <w:t>is</w:t>
      </w:r>
      <w:r w:rsidR="00707ECF" w:rsidRPr="0037619C">
        <w:rPr>
          <w:rFonts w:cs="Vrinda"/>
          <w:lang w:bidi="bn-IN"/>
        </w:rPr>
        <w:t xml:space="preserve"> expected to be delivered within </w:t>
      </w:r>
      <w:r w:rsidR="003A0EBE" w:rsidRPr="0037619C">
        <w:rPr>
          <w:rFonts w:cs="Vrinda"/>
          <w:lang w:bidi="bn-IN"/>
        </w:rPr>
        <w:t xml:space="preserve">the </w:t>
      </w:r>
      <w:r w:rsidR="00707ECF" w:rsidRPr="0037619C">
        <w:rPr>
          <w:rFonts w:cs="Vrinda"/>
          <w:lang w:bidi="bn-IN"/>
        </w:rPr>
        <w:t xml:space="preserve">following 7 (seven) </w:t>
      </w:r>
      <w:r w:rsidR="00F315F4" w:rsidRPr="0037619C">
        <w:rPr>
          <w:rFonts w:cs="Vrinda"/>
          <w:lang w:bidi="bn-IN"/>
        </w:rPr>
        <w:t xml:space="preserve">working </w:t>
      </w:r>
      <w:r w:rsidR="00707ECF" w:rsidRPr="0037619C">
        <w:rPr>
          <w:rFonts w:cs="Vrinda"/>
          <w:lang w:bidi="bn-IN"/>
        </w:rPr>
        <w:t>days</w:t>
      </w:r>
      <w:r w:rsidR="00F315F4" w:rsidRPr="0037619C">
        <w:rPr>
          <w:rFonts w:cs="Vrinda"/>
          <w:lang w:bidi="bn-IN"/>
        </w:rPr>
        <w:t xml:space="preserve">, subject to </w:t>
      </w:r>
      <w:r w:rsidR="003A0EBE" w:rsidRPr="0037619C">
        <w:rPr>
          <w:rFonts w:cs="Vrinda"/>
          <w:lang w:bidi="bn-IN"/>
        </w:rPr>
        <w:t xml:space="preserve">addressing feedback and </w:t>
      </w:r>
      <w:r w:rsidR="00F315F4" w:rsidRPr="0037619C">
        <w:rPr>
          <w:rFonts w:cs="Vrinda"/>
          <w:lang w:bidi="bn-IN"/>
        </w:rPr>
        <w:t xml:space="preserve">acceptance </w:t>
      </w:r>
      <w:r w:rsidR="003A0EBE" w:rsidRPr="0037619C">
        <w:rPr>
          <w:rFonts w:cs="Vrinda"/>
          <w:lang w:bidi="bn-IN"/>
        </w:rPr>
        <w:t>by</w:t>
      </w:r>
      <w:r w:rsidR="00F315F4" w:rsidRPr="0037619C">
        <w:rPr>
          <w:rFonts w:cs="Vrinda"/>
          <w:lang w:bidi="bn-IN"/>
        </w:rPr>
        <w:t xml:space="preserve"> Practical Action Consulting Bangladesh Limited</w:t>
      </w:r>
      <w:r w:rsidRPr="0037619C">
        <w:t>.</w:t>
      </w:r>
    </w:p>
    <w:p w14:paraId="41FBBF37" w14:textId="77777777" w:rsidR="00F22032" w:rsidRDefault="00273C7F">
      <w:pPr>
        <w:pBdr>
          <w:bottom w:val="single" w:sz="6" w:space="2" w:color="2161C2"/>
        </w:pBdr>
        <w:spacing w:before="320"/>
      </w:pPr>
      <w:r>
        <w:rPr>
          <w:rFonts w:ascii="Impact" w:hAnsi="Impact"/>
          <w:color w:val="000000"/>
          <w:sz w:val="32"/>
        </w:rPr>
        <w:t>8. SAFETY DURING WORKS</w:t>
      </w:r>
    </w:p>
    <w:p w14:paraId="71E38801" w14:textId="0F3BACE6" w:rsidR="00F22032" w:rsidRDefault="00A138B9">
      <w:pPr>
        <w:jc w:val="both"/>
      </w:pPr>
      <w:r w:rsidRPr="00A138B9">
        <w:t xml:space="preserve">The Contractor shall undertake all necessary safety measures during execution of the works. </w:t>
      </w:r>
      <w:r w:rsidR="003B2B2B">
        <w:t>T</w:t>
      </w:r>
      <w:r w:rsidRPr="00A138B9">
        <w:t xml:space="preserve">he Contractor's staff shall </w:t>
      </w:r>
      <w:r w:rsidR="0059674E" w:rsidRPr="00A138B9">
        <w:t>always</w:t>
      </w:r>
      <w:r w:rsidRPr="00A138B9">
        <w:t xml:space="preserve"> use safety vests, boots, and helmets while on site</w:t>
      </w:r>
      <w:r w:rsidR="00EE1402">
        <w:t>. T</w:t>
      </w:r>
      <w:r w:rsidRPr="00A138B9">
        <w:t xml:space="preserve">he Contractor shall </w:t>
      </w:r>
      <w:r w:rsidR="008314CE">
        <w:t>i</w:t>
      </w:r>
      <w:r w:rsidRPr="00A138B9">
        <w:t>nsure its staff and shall be solely responsible for any accidents, injuries, or damages arising from the works. Safety signage shall be provided at a safe distance from the working position</w:t>
      </w:r>
      <w:r w:rsidR="005C6AB7">
        <w:t>.</w:t>
      </w:r>
    </w:p>
    <w:p w14:paraId="40E58533" w14:textId="77777777" w:rsidR="00F22032" w:rsidRDefault="00273C7F">
      <w:pPr>
        <w:pBdr>
          <w:bottom w:val="single" w:sz="6" w:space="2" w:color="2161C2"/>
        </w:pBdr>
        <w:spacing w:before="320"/>
      </w:pPr>
      <w:r>
        <w:rPr>
          <w:rFonts w:ascii="Impact" w:hAnsi="Impact"/>
          <w:color w:val="000000"/>
          <w:sz w:val="32"/>
        </w:rPr>
        <w:t>9. GEOTECHNICAL INVESTIGATION WORKS</w:t>
      </w:r>
    </w:p>
    <w:p w14:paraId="4033D283" w14:textId="77777777" w:rsidR="00F22032" w:rsidRDefault="00273C7F">
      <w:pPr>
        <w:jc w:val="both"/>
      </w:pPr>
      <w:r>
        <w:t>All field and laboratory investigations shall be carried out, presented, and reported in accordance with the requirements of BNBC 2020 and applicable ASTM standards. The investigation shall consist of the following field and analytical components, detailed further in Section 10:</w:t>
      </w:r>
    </w:p>
    <w:p w14:paraId="1F1FD564" w14:textId="77777777" w:rsidR="00F22032" w:rsidRDefault="00273C7F">
      <w:pPr>
        <w:pStyle w:val="ListBullet"/>
        <w:jc w:val="both"/>
      </w:pPr>
      <w:r>
        <w:t>Borehole drilling through soils, with production of borehole logs.</w:t>
      </w:r>
    </w:p>
    <w:p w14:paraId="234A2317" w14:textId="77777777" w:rsidR="00F22032" w:rsidRDefault="00273C7F">
      <w:pPr>
        <w:pStyle w:val="ListBullet"/>
        <w:jc w:val="both"/>
      </w:pPr>
      <w:r>
        <w:t>Classification of soil samples using the Unified Soil Classification System (USCS).</w:t>
      </w:r>
    </w:p>
    <w:p w14:paraId="6E30E0F3" w14:textId="77777777" w:rsidR="00F22032" w:rsidRDefault="00273C7F">
      <w:pPr>
        <w:pStyle w:val="ListBullet"/>
        <w:jc w:val="both"/>
      </w:pPr>
      <w:r>
        <w:t>Standard Penetration Testing (SPT).</w:t>
      </w:r>
    </w:p>
    <w:p w14:paraId="6432C1F0" w14:textId="77777777" w:rsidR="00F22032" w:rsidRDefault="00273C7F">
      <w:pPr>
        <w:pStyle w:val="ListBullet"/>
        <w:jc w:val="both"/>
      </w:pPr>
      <w:r>
        <w:t>Disturbed and undisturbed soil sampling.</w:t>
      </w:r>
    </w:p>
    <w:p w14:paraId="0A46F12D" w14:textId="77777777" w:rsidR="00F22032" w:rsidRDefault="00273C7F">
      <w:pPr>
        <w:pStyle w:val="ListBullet"/>
        <w:jc w:val="both"/>
      </w:pPr>
      <w:r>
        <w:t>Trial pit excavation and logging.</w:t>
      </w:r>
    </w:p>
    <w:p w14:paraId="5E9F0EC8" w14:textId="77777777" w:rsidR="00F22032" w:rsidRDefault="00273C7F">
      <w:pPr>
        <w:pStyle w:val="ListBullet"/>
        <w:jc w:val="both"/>
      </w:pPr>
      <w:r>
        <w:t>Groundwater level measurement.</w:t>
      </w:r>
    </w:p>
    <w:p w14:paraId="1706FAC8" w14:textId="77777777" w:rsidR="00F22032" w:rsidRDefault="00273C7F">
      <w:pPr>
        <w:pStyle w:val="ListBullet"/>
        <w:jc w:val="both"/>
      </w:pPr>
      <w:r>
        <w:t>Laboratory tests for index and engineering properties, including organic matter content.</w:t>
      </w:r>
    </w:p>
    <w:p w14:paraId="01CF8242" w14:textId="77777777" w:rsidR="00F22032" w:rsidRDefault="00273C7F">
      <w:pPr>
        <w:pStyle w:val="ListBullet"/>
        <w:jc w:val="both"/>
      </w:pPr>
      <w:r>
        <w:t xml:space="preserve">Draft and Final Geotechnical Investigation Report (3 hard copies and soft </w:t>
      </w:r>
      <w:proofErr w:type="gramStart"/>
      <w:r>
        <w:t>copy</w:t>
      </w:r>
      <w:proofErr w:type="gramEnd"/>
      <w:r>
        <w:t>).</w:t>
      </w:r>
    </w:p>
    <w:p w14:paraId="10C4C8EA" w14:textId="77777777" w:rsidR="00F22032" w:rsidRDefault="00273C7F">
      <w:pPr>
        <w:pBdr>
          <w:bottom w:val="single" w:sz="6" w:space="2" w:color="2161C2"/>
        </w:pBdr>
        <w:spacing w:before="320"/>
      </w:pPr>
      <w:r>
        <w:rPr>
          <w:rFonts w:ascii="Impact" w:hAnsi="Impact"/>
          <w:color w:val="000000"/>
          <w:sz w:val="32"/>
        </w:rPr>
        <w:t>10. FIELD INVESTIGATION TECHNIQUES</w:t>
      </w:r>
    </w:p>
    <w:p w14:paraId="685C6F8E" w14:textId="77777777" w:rsidR="00F22032" w:rsidRDefault="00273C7F" w:rsidP="005A4181">
      <w:pPr>
        <w:spacing w:after="0"/>
      </w:pPr>
      <w:r>
        <w:rPr>
          <w:b/>
          <w:color w:val="2161C2"/>
          <w:sz w:val="26"/>
        </w:rPr>
        <w:t>10.1 Drilling Works</w:t>
      </w:r>
    </w:p>
    <w:p w14:paraId="3D30946B" w14:textId="3B6CA529" w:rsidR="00F22032" w:rsidRPr="0037619C" w:rsidRDefault="00273C7F">
      <w:pPr>
        <w:pStyle w:val="ListBullet"/>
        <w:jc w:val="both"/>
      </w:pPr>
      <w:r w:rsidRPr="0037619C">
        <w:t xml:space="preserve">Exact borehole locations shall be indicated by the </w:t>
      </w:r>
      <w:r w:rsidR="005B07A7" w:rsidRPr="0037619C">
        <w:t>Focal Person</w:t>
      </w:r>
      <w:r w:rsidRPr="0037619C">
        <w:t xml:space="preserve"> at site.</w:t>
      </w:r>
    </w:p>
    <w:p w14:paraId="0BBAB40D" w14:textId="6AD70FBC" w:rsidR="00F22032" w:rsidRDefault="00273C7F">
      <w:pPr>
        <w:pStyle w:val="ListBullet"/>
        <w:jc w:val="both"/>
      </w:pPr>
      <w:r>
        <w:t xml:space="preserve">The elevation of the ground level at each borehole shall be measured and recorded by the Contractor with reference to the control point given by the </w:t>
      </w:r>
      <w:r w:rsidR="005B07A7" w:rsidRPr="0037619C">
        <w:t>Focal Person</w:t>
      </w:r>
      <w:r>
        <w:t>.</w:t>
      </w:r>
    </w:p>
    <w:p w14:paraId="149A0EC6" w14:textId="77777777" w:rsidR="00F22032" w:rsidRDefault="00273C7F">
      <w:pPr>
        <w:pStyle w:val="ListBullet"/>
        <w:jc w:val="both"/>
      </w:pPr>
      <w:r>
        <w:t xml:space="preserve">The drilling machine shall be hydraulic-driven rotary type or equivalent, with drilling capacity sufficient for the required 15 m </w:t>
      </w:r>
      <w:proofErr w:type="gramStart"/>
      <w:r>
        <w:t>depth, and</w:t>
      </w:r>
      <w:proofErr w:type="gramEnd"/>
      <w:r>
        <w:t xml:space="preserve"> shall be confirmed compatible with site access constraints during the Contractor's site visit.</w:t>
      </w:r>
    </w:p>
    <w:p w14:paraId="7535704F" w14:textId="77777777" w:rsidR="00F22032" w:rsidRDefault="00273C7F">
      <w:pPr>
        <w:pStyle w:val="ListBullet"/>
        <w:jc w:val="both"/>
      </w:pPr>
      <w:r>
        <w:t>Groundwater level in each borehole shall be measured and recorded every morning before commencement of the day's boring work.</w:t>
      </w:r>
    </w:p>
    <w:p w14:paraId="1E227140" w14:textId="77777777" w:rsidR="00F22032" w:rsidRDefault="00273C7F">
      <w:pPr>
        <w:pStyle w:val="ListBullet"/>
        <w:jc w:val="both"/>
      </w:pPr>
      <w:r>
        <w:t xml:space="preserve">Borehole depth shall be </w:t>
      </w:r>
      <w:proofErr w:type="spellStart"/>
      <w:r>
        <w:t>finalised</w:t>
      </w:r>
      <w:proofErr w:type="spellEnd"/>
      <w:r>
        <w:t xml:space="preserve"> by the Contractor's geotechnical engineer based on anticipated structural loads from FSTP tipping floors, sludge drying beds, and MRF sorting/processing equipment. </w:t>
      </w:r>
      <w:r w:rsidRPr="0037619C">
        <w:t>Where soft clay layers are encountered at 15 m without reaching a competent bearing stratum, the Contractor shall propose deeper drilling (up to 30 m) with justification, for PAC's review and approval before proceeding.</w:t>
      </w:r>
    </w:p>
    <w:p w14:paraId="2A5F62F7" w14:textId="1DF0EDAA" w:rsidR="00F22032" w:rsidRDefault="00273C7F">
      <w:pPr>
        <w:pStyle w:val="ListBullet"/>
        <w:jc w:val="both"/>
      </w:pPr>
      <w:r>
        <w:t xml:space="preserve">After the </w:t>
      </w:r>
      <w:r w:rsidR="005B07A7" w:rsidRPr="0037619C">
        <w:t>Focal Person</w:t>
      </w:r>
      <w:r>
        <w:t xml:space="preserve"> has approved the borehole measurements, backfilling shall be carried out in compliance with current technical practice: cement-sand backfill (ratio 1:2) where </w:t>
      </w:r>
      <w:r>
        <w:lastRenderedPageBreak/>
        <w:t>bedrock is encountered, and soil backfill of equivalent or greater density than the original strata elsewhere.</w:t>
      </w:r>
    </w:p>
    <w:p w14:paraId="286478D8" w14:textId="77777777" w:rsidR="00F22032" w:rsidRDefault="00273C7F" w:rsidP="005A4181">
      <w:pPr>
        <w:spacing w:after="0"/>
      </w:pPr>
      <w:r>
        <w:rPr>
          <w:b/>
          <w:color w:val="2161C2"/>
          <w:sz w:val="26"/>
        </w:rPr>
        <w:t>10.2 Standard Penetration Test (SPT)</w:t>
      </w:r>
    </w:p>
    <w:p w14:paraId="317CCB83" w14:textId="05268F3C" w:rsidR="00F22032" w:rsidRDefault="00273C7F">
      <w:pPr>
        <w:pStyle w:val="ListBullet"/>
        <w:jc w:val="both"/>
      </w:pPr>
      <w:r w:rsidRPr="00CA5672">
        <w:rPr>
          <w:color w:val="000000" w:themeColor="text1"/>
        </w:rPr>
        <w:t>SPT shall be performed at 1.5 m intervals in each borehole (</w:t>
      </w:r>
      <w:r w:rsidR="00F52CDB" w:rsidRPr="00CA5672">
        <w:rPr>
          <w:color w:val="000000" w:themeColor="text1"/>
        </w:rPr>
        <w:t>20</w:t>
      </w:r>
      <w:r w:rsidRPr="00CA5672">
        <w:rPr>
          <w:color w:val="000000" w:themeColor="text1"/>
        </w:rPr>
        <w:t xml:space="preserve"> tests per borehole; </w:t>
      </w:r>
      <w:r w:rsidR="00F52CDB" w:rsidRPr="00CA5672">
        <w:rPr>
          <w:color w:val="000000" w:themeColor="text1"/>
        </w:rPr>
        <w:t>6</w:t>
      </w:r>
      <w:r w:rsidRPr="00CA5672">
        <w:rPr>
          <w:color w:val="000000" w:themeColor="text1"/>
        </w:rPr>
        <w:t xml:space="preserve">0 tests </w:t>
      </w:r>
      <w:r>
        <w:t>total across 3 boreholes), using a split-spoon sampler connected to the boring rods, in accordance with ASTM D1586.</w:t>
      </w:r>
    </w:p>
    <w:p w14:paraId="1B9840A7" w14:textId="77777777" w:rsidR="00F22032" w:rsidRDefault="00273C7F">
      <w:pPr>
        <w:pStyle w:val="ListBullet"/>
        <w:jc w:val="both"/>
      </w:pPr>
      <w:r>
        <w:t>The sampler shall be driven using a 140-lb (63.5 kg) hammer, free-falling from a height of 30 inches (0.76 m), via trip, automatic, or semi-automatic release mechanism.</w:t>
      </w:r>
    </w:p>
    <w:p w14:paraId="3AF4F4E6" w14:textId="77777777" w:rsidR="00F22032" w:rsidRDefault="00273C7F">
      <w:pPr>
        <w:pStyle w:val="ListBullet"/>
        <w:jc w:val="both"/>
      </w:pPr>
      <w:r>
        <w:t>The sampler shall be driven 18 inches (0.45 m) into the soil, with the N-value recorded for each 6-inch (0.15 m) increment of penetration.</w:t>
      </w:r>
    </w:p>
    <w:p w14:paraId="6263F82A" w14:textId="77777777" w:rsidR="00F22032" w:rsidRDefault="00273C7F">
      <w:pPr>
        <w:pStyle w:val="ListBullet"/>
        <w:jc w:val="both"/>
      </w:pPr>
      <w:r>
        <w:t>The first 150 mm increment (N1) is regarded as seating drive and excluded from the N-value; the N-value is the sum of blow counts for the second and third 6-inch increments (N2 + N3).</w:t>
      </w:r>
    </w:p>
    <w:p w14:paraId="30345094" w14:textId="77777777" w:rsidR="00F22032" w:rsidRDefault="00273C7F">
      <w:pPr>
        <w:pStyle w:val="ListBullet"/>
        <w:jc w:val="both"/>
      </w:pPr>
      <w:r>
        <w:t>Driving shall continue until 18 inches is achieved without exceeding 50 blows in any 6-inch section, or a total of 100 blows is delivered, or no advancement is observed after 10 consecutive blows, whichever occurs first.</w:t>
      </w:r>
    </w:p>
    <w:p w14:paraId="62041821" w14:textId="77777777" w:rsidR="00F22032" w:rsidRDefault="00273C7F">
      <w:pPr>
        <w:pStyle w:val="ListBullet"/>
        <w:jc w:val="both"/>
      </w:pPr>
      <w:r>
        <w:t>The groundwater level within the borehole shall be maintained at or above the in-situ level throughout drilling, rod removal, and sampling.</w:t>
      </w:r>
    </w:p>
    <w:p w14:paraId="521E8613" w14:textId="2CDD08B8" w:rsidR="00F22032" w:rsidRDefault="00273C7F">
      <w:pPr>
        <w:pStyle w:val="ListBullet"/>
        <w:jc w:val="both"/>
      </w:pPr>
      <w:r>
        <w:t xml:space="preserve">Casing shall not be advanced below the sampling elevation </w:t>
      </w:r>
      <w:r w:rsidR="00A113B9">
        <w:t>before</w:t>
      </w:r>
      <w:r>
        <w:t xml:space="preserve"> sampling, and bottom-discharge bits shall not be used to progress the borehole ahead of the SPT sampler.</w:t>
      </w:r>
    </w:p>
    <w:p w14:paraId="780A69CE" w14:textId="77777777" w:rsidR="00F22032" w:rsidRDefault="00273C7F" w:rsidP="005A4181">
      <w:pPr>
        <w:spacing w:after="0"/>
      </w:pPr>
      <w:r>
        <w:rPr>
          <w:b/>
          <w:color w:val="2161C2"/>
          <w:sz w:val="26"/>
        </w:rPr>
        <w:t>10.3 Undisturbed Soil Sampling</w:t>
      </w:r>
    </w:p>
    <w:p w14:paraId="4289FB0C" w14:textId="2878F66E" w:rsidR="00F22032" w:rsidRDefault="00273C7F">
      <w:pPr>
        <w:pStyle w:val="ListBullet"/>
        <w:jc w:val="both"/>
      </w:pPr>
      <w:r>
        <w:t xml:space="preserve">Undisturbed sampling (Shelby tube) shall be conducted at representative depths across the 3 boreholes, at a minimum of 2 depths per borehole reflecting varying geotechnical conditions, as approved by the </w:t>
      </w:r>
      <w:r w:rsidR="00A113B9" w:rsidRPr="0037619C">
        <w:t>Focal Person</w:t>
      </w:r>
      <w:r>
        <w:t>.</w:t>
      </w:r>
    </w:p>
    <w:p w14:paraId="4270D4E6" w14:textId="77777777" w:rsidR="00F22032" w:rsidRDefault="00273C7F">
      <w:pPr>
        <w:pStyle w:val="ListBullet"/>
        <w:jc w:val="both"/>
      </w:pPr>
      <w:r>
        <w:t>The sampler shall be pushed in at constant speed without interruption, in accordance with ASTM D1586 and D6066 or equivalent standards.</w:t>
      </w:r>
    </w:p>
    <w:p w14:paraId="7DA457B7" w14:textId="77777777" w:rsidR="00F22032" w:rsidRDefault="00273C7F">
      <w:pPr>
        <w:pStyle w:val="ListBullet"/>
        <w:jc w:val="both"/>
      </w:pPr>
      <w:r>
        <w:t>Each sample shall be sealed immediately after characteristics are observed and recorded, and labelled with borehole number, sample number, location, and depth.</w:t>
      </w:r>
    </w:p>
    <w:p w14:paraId="24C5F15B" w14:textId="77777777" w:rsidR="00F22032" w:rsidRDefault="00273C7F">
      <w:pPr>
        <w:pStyle w:val="ListBullet"/>
        <w:jc w:val="both"/>
      </w:pPr>
      <w:r>
        <w:t>Samples shall be handled, labelled, and transported with precautions sufficient to preserve sample integrity for laboratory testing, and shall be clearly traceable to their originating borehole or trial pit.</w:t>
      </w:r>
    </w:p>
    <w:p w14:paraId="58C8FCDC" w14:textId="77777777" w:rsidR="00F22032" w:rsidRDefault="00273C7F" w:rsidP="005A4181">
      <w:pPr>
        <w:spacing w:after="0"/>
      </w:pPr>
      <w:r>
        <w:rPr>
          <w:b/>
          <w:color w:val="2161C2"/>
          <w:sz w:val="26"/>
        </w:rPr>
        <w:t>10.4 Disturbed Soil Sampling</w:t>
      </w:r>
    </w:p>
    <w:p w14:paraId="319964BB" w14:textId="77777777" w:rsidR="00F22032" w:rsidRDefault="00273C7F">
      <w:pPr>
        <w:pStyle w:val="ListBullet"/>
        <w:jc w:val="both"/>
      </w:pPr>
      <w:r>
        <w:t>Disturbed samples shall be collected at each SPT interval directly from the split-spoon sampler and transferred to sealed containers for laboratory analysis.</w:t>
      </w:r>
    </w:p>
    <w:p w14:paraId="64BA277C" w14:textId="77777777" w:rsidR="00F22032" w:rsidRDefault="00273C7F">
      <w:pPr>
        <w:pStyle w:val="ListBullet"/>
        <w:jc w:val="both"/>
      </w:pPr>
      <w:r>
        <w:t>Each sample container shall be fitted with a waterproof, self-adhesive label recording the field sample identification number, date and time of collection, and custodian's initials, at minimum.</w:t>
      </w:r>
    </w:p>
    <w:p w14:paraId="548999CF" w14:textId="329A275D" w:rsidR="00F22032" w:rsidRDefault="00273C7F">
      <w:pPr>
        <w:pStyle w:val="ListBullet"/>
        <w:jc w:val="both"/>
      </w:pPr>
      <w:r>
        <w:t>Disturbed samples shall be stored in airtight containers for transport to testing laboratory, labelled with project name, borehole number, sample number, and sampling depth.</w:t>
      </w:r>
    </w:p>
    <w:p w14:paraId="3DDE8B44" w14:textId="77777777" w:rsidR="00F22032" w:rsidRDefault="00273C7F" w:rsidP="005A4181">
      <w:pPr>
        <w:spacing w:after="0"/>
      </w:pPr>
      <w:r>
        <w:rPr>
          <w:b/>
          <w:color w:val="2161C2"/>
          <w:sz w:val="26"/>
        </w:rPr>
        <w:t>10.5 Trial Pits</w:t>
      </w:r>
    </w:p>
    <w:p w14:paraId="1D918D37" w14:textId="529B50CD" w:rsidR="00F22032" w:rsidRDefault="00273C7F">
      <w:pPr>
        <w:pStyle w:val="ListBullet"/>
        <w:jc w:val="both"/>
      </w:pPr>
      <w:r w:rsidRPr="00CA5672">
        <w:rPr>
          <w:color w:val="000000" w:themeColor="text1"/>
        </w:rPr>
        <w:t xml:space="preserve">2 trial pits shall be excavated to </w:t>
      </w:r>
      <w:r w:rsidR="00F52CDB" w:rsidRPr="00CA5672">
        <w:rPr>
          <w:color w:val="000000" w:themeColor="text1"/>
        </w:rPr>
        <w:t>1.5</w:t>
      </w:r>
      <w:r w:rsidRPr="00CA5672">
        <w:rPr>
          <w:color w:val="000000" w:themeColor="text1"/>
        </w:rPr>
        <w:t xml:space="preserve"> m depth at locations indicated by the </w:t>
      </w:r>
      <w:r w:rsidR="00A113B9" w:rsidRPr="0037619C">
        <w:rPr>
          <w:color w:val="000000" w:themeColor="text1"/>
        </w:rPr>
        <w:t>Focal Person</w:t>
      </w:r>
      <w:r w:rsidRPr="00CA5672">
        <w:rPr>
          <w:color w:val="000000" w:themeColor="text1"/>
        </w:rPr>
        <w:t xml:space="preserve">, </w:t>
      </w:r>
      <w:r>
        <w:t xml:space="preserve">informed by topsoil </w:t>
      </w:r>
      <w:proofErr w:type="spellStart"/>
      <w:r>
        <w:t>characterisation</w:t>
      </w:r>
      <w:proofErr w:type="spellEnd"/>
      <w:r>
        <w:t xml:space="preserve"> and shallow groundwater observation needs across the </w:t>
      </w:r>
      <w:proofErr w:type="spellStart"/>
      <w:r>
        <w:t>Jalkuri</w:t>
      </w:r>
      <w:proofErr w:type="spellEnd"/>
      <w:r>
        <w:t xml:space="preserve"> site.</w:t>
      </w:r>
    </w:p>
    <w:p w14:paraId="73E344D4" w14:textId="77777777" w:rsidR="00F22032" w:rsidRDefault="00273C7F">
      <w:pPr>
        <w:pStyle w:val="ListBullet"/>
        <w:jc w:val="both"/>
      </w:pPr>
      <w:r>
        <w:t>Trial pit dimensions, logging, and excavation records shall follow the same daily site record and reporting requirements as borehole works (Section 12).</w:t>
      </w:r>
    </w:p>
    <w:p w14:paraId="70D46EA6" w14:textId="734D9F51" w:rsidR="00F22032" w:rsidRDefault="00273C7F">
      <w:pPr>
        <w:pStyle w:val="ListBullet"/>
        <w:jc w:val="both"/>
      </w:pPr>
      <w:r>
        <w:t xml:space="preserve">Backfilling shall be carried out immediately after the </w:t>
      </w:r>
      <w:r w:rsidR="00A113B9" w:rsidRPr="0037619C">
        <w:t>Focal Person</w:t>
      </w:r>
      <w:r>
        <w:t xml:space="preserve"> approv</w:t>
      </w:r>
      <w:r w:rsidR="00A113B9">
        <w:t>es</w:t>
      </w:r>
      <w:r>
        <w:t xml:space="preserve"> of pit measurements, in compliance with the same backfilling standard applied to boreholes (Section 10.1).</w:t>
      </w:r>
    </w:p>
    <w:p w14:paraId="20A5DD41" w14:textId="77777777" w:rsidR="00F22032" w:rsidRDefault="00273C7F" w:rsidP="005A4181">
      <w:pPr>
        <w:spacing w:after="0"/>
      </w:pPr>
      <w:r>
        <w:rPr>
          <w:b/>
          <w:color w:val="2161C2"/>
          <w:sz w:val="26"/>
        </w:rPr>
        <w:lastRenderedPageBreak/>
        <w:t>10.6 Groundwater Measurements</w:t>
      </w:r>
    </w:p>
    <w:p w14:paraId="1625BF56" w14:textId="77777777" w:rsidR="00F22032" w:rsidRDefault="00273C7F">
      <w:pPr>
        <w:pStyle w:val="ListBullet"/>
        <w:jc w:val="both"/>
      </w:pPr>
      <w:r>
        <w:t>Groundwater investigation shall provide comprehensive detail necessary for geotechnical design and construction planning, including an estimate of seasonal high-water table based on regional data for the Narayanganj floodplain.</w:t>
      </w:r>
    </w:p>
    <w:p w14:paraId="412A0CFA" w14:textId="77777777" w:rsidR="00F22032" w:rsidRDefault="00273C7F">
      <w:pPr>
        <w:pStyle w:val="ListBullet"/>
        <w:jc w:val="both"/>
      </w:pPr>
      <w:r>
        <w:t>Groundwater level shall be recorded at each borehole and trial pit at the time of drilling/</w:t>
      </w:r>
      <w:proofErr w:type="gramStart"/>
      <w:r>
        <w:t>excavation, and</w:t>
      </w:r>
      <w:proofErr w:type="gramEnd"/>
      <w:r>
        <w:t xml:space="preserve"> monitored at the end of each working day and before resumption of drilling the following day.</w:t>
      </w:r>
    </w:p>
    <w:p w14:paraId="05409848" w14:textId="77777777" w:rsidR="00F22032" w:rsidRDefault="00273C7F">
      <w:pPr>
        <w:pStyle w:val="ListBullet"/>
        <w:jc w:val="both"/>
      </w:pPr>
      <w:r>
        <w:t>Water level readings obtained over successive days shall be used to provide an initial indication of groundwater fluctuation at the site.</w:t>
      </w:r>
    </w:p>
    <w:p w14:paraId="1A1EC43F" w14:textId="77777777" w:rsidR="00F22032" w:rsidRDefault="00273C7F">
      <w:pPr>
        <w:pBdr>
          <w:bottom w:val="single" w:sz="6" w:space="2" w:color="2161C2"/>
        </w:pBdr>
        <w:spacing w:before="320"/>
      </w:pPr>
      <w:r>
        <w:rPr>
          <w:rFonts w:ascii="Impact" w:hAnsi="Impact"/>
          <w:color w:val="000000"/>
          <w:sz w:val="32"/>
        </w:rPr>
        <w:t>11. LABORATORY TESTING</w:t>
      </w:r>
    </w:p>
    <w:p w14:paraId="295B604E" w14:textId="12A8BDC9" w:rsidR="00F22032" w:rsidRDefault="00273C7F">
      <w:pPr>
        <w:jc w:val="both"/>
      </w:pPr>
      <w:r>
        <w:t xml:space="preserve">The following tests are required on collected samples, with particular attention to organic matter content given the known differential settlement risk in Narayanganj floodplain soils. Final test numbers shall be proposed by the Contractor based on strata </w:t>
      </w:r>
      <w:r w:rsidR="000A33D3">
        <w:t>encountered</w:t>
      </w:r>
      <w:r>
        <w:t xml:space="preserve"> and validated by PAC.</w:t>
      </w:r>
    </w:p>
    <w:tbl>
      <w:tblPr>
        <w:tblStyle w:val="TableGrid"/>
        <w:tblW w:w="0" w:type="auto"/>
        <w:jc w:val="center"/>
        <w:tblLook w:val="04A0" w:firstRow="1" w:lastRow="0" w:firstColumn="1" w:lastColumn="0" w:noHBand="0" w:noVBand="1"/>
      </w:tblPr>
      <w:tblGrid>
        <w:gridCol w:w="559"/>
        <w:gridCol w:w="2709"/>
        <w:gridCol w:w="1541"/>
        <w:gridCol w:w="4207"/>
      </w:tblGrid>
      <w:tr w:rsidR="00F22032" w14:paraId="625EC32F" w14:textId="77777777" w:rsidTr="00A113B9">
        <w:trPr>
          <w:trHeight w:val="432"/>
          <w:jc w:val="center"/>
        </w:trPr>
        <w:tc>
          <w:tcPr>
            <w:tcW w:w="0" w:type="auto"/>
            <w:shd w:val="clear" w:color="auto" w:fill="2161C2"/>
            <w:vAlign w:val="center"/>
          </w:tcPr>
          <w:p w14:paraId="318A6BC0" w14:textId="77777777" w:rsidR="00F22032" w:rsidRDefault="00273C7F" w:rsidP="00A113B9">
            <w:pPr>
              <w:spacing w:after="0"/>
              <w:jc w:val="center"/>
            </w:pPr>
            <w:r>
              <w:rPr>
                <w:b/>
                <w:color w:val="FFFFFF"/>
                <w:sz w:val="19"/>
              </w:rPr>
              <w:t>No.</w:t>
            </w:r>
          </w:p>
        </w:tc>
        <w:tc>
          <w:tcPr>
            <w:tcW w:w="0" w:type="auto"/>
            <w:shd w:val="clear" w:color="auto" w:fill="2161C2"/>
            <w:vAlign w:val="center"/>
          </w:tcPr>
          <w:p w14:paraId="26546F4E" w14:textId="77777777" w:rsidR="00F22032" w:rsidRDefault="00273C7F" w:rsidP="00A113B9">
            <w:pPr>
              <w:spacing w:after="0"/>
              <w:jc w:val="center"/>
            </w:pPr>
            <w:r>
              <w:rPr>
                <w:b/>
                <w:color w:val="FFFFFF"/>
                <w:sz w:val="19"/>
              </w:rPr>
              <w:t>Test Item</w:t>
            </w:r>
          </w:p>
        </w:tc>
        <w:tc>
          <w:tcPr>
            <w:tcW w:w="0" w:type="auto"/>
            <w:shd w:val="clear" w:color="auto" w:fill="2161C2"/>
            <w:vAlign w:val="center"/>
          </w:tcPr>
          <w:p w14:paraId="103ED2EA" w14:textId="77777777" w:rsidR="00F22032" w:rsidRDefault="00273C7F" w:rsidP="00A113B9">
            <w:pPr>
              <w:spacing w:after="0"/>
              <w:jc w:val="center"/>
            </w:pPr>
            <w:r>
              <w:rPr>
                <w:b/>
                <w:color w:val="FFFFFF"/>
                <w:sz w:val="19"/>
              </w:rPr>
              <w:t>Standard / Basis</w:t>
            </w:r>
          </w:p>
        </w:tc>
        <w:tc>
          <w:tcPr>
            <w:tcW w:w="0" w:type="auto"/>
            <w:shd w:val="clear" w:color="auto" w:fill="2161C2"/>
            <w:vAlign w:val="center"/>
          </w:tcPr>
          <w:p w14:paraId="552E0ABC" w14:textId="77777777" w:rsidR="00F22032" w:rsidRDefault="00273C7F" w:rsidP="00A113B9">
            <w:pPr>
              <w:spacing w:after="0"/>
              <w:jc w:val="center"/>
            </w:pPr>
            <w:r>
              <w:rPr>
                <w:b/>
                <w:color w:val="FFFFFF"/>
                <w:sz w:val="19"/>
              </w:rPr>
              <w:t>Minimum Number of Tests</w:t>
            </w:r>
          </w:p>
        </w:tc>
      </w:tr>
      <w:tr w:rsidR="00F22032" w14:paraId="3575AAA2" w14:textId="77777777" w:rsidTr="00A113B9">
        <w:trPr>
          <w:trHeight w:val="432"/>
          <w:jc w:val="center"/>
        </w:trPr>
        <w:tc>
          <w:tcPr>
            <w:tcW w:w="0" w:type="auto"/>
            <w:vAlign w:val="center"/>
          </w:tcPr>
          <w:p w14:paraId="6872C9B3" w14:textId="77777777" w:rsidR="00F22032" w:rsidRDefault="00273C7F" w:rsidP="00A113B9">
            <w:pPr>
              <w:spacing w:after="0"/>
              <w:jc w:val="center"/>
            </w:pPr>
            <w:proofErr w:type="spellStart"/>
            <w:r>
              <w:rPr>
                <w:sz w:val="19"/>
              </w:rPr>
              <w:t>i</w:t>
            </w:r>
            <w:proofErr w:type="spellEnd"/>
          </w:p>
        </w:tc>
        <w:tc>
          <w:tcPr>
            <w:tcW w:w="0" w:type="auto"/>
            <w:vAlign w:val="center"/>
          </w:tcPr>
          <w:p w14:paraId="16B0B9E3" w14:textId="77777777" w:rsidR="00F22032" w:rsidRDefault="00273C7F" w:rsidP="00A113B9">
            <w:pPr>
              <w:spacing w:after="0"/>
            </w:pPr>
            <w:r>
              <w:rPr>
                <w:sz w:val="19"/>
              </w:rPr>
              <w:t>Natural Moisture Content</w:t>
            </w:r>
          </w:p>
        </w:tc>
        <w:tc>
          <w:tcPr>
            <w:tcW w:w="0" w:type="auto"/>
            <w:vAlign w:val="center"/>
          </w:tcPr>
          <w:p w14:paraId="14D7F57C" w14:textId="77777777" w:rsidR="00F22032" w:rsidRDefault="00273C7F" w:rsidP="00A113B9">
            <w:pPr>
              <w:spacing w:after="0"/>
              <w:jc w:val="center"/>
            </w:pPr>
            <w:r>
              <w:rPr>
                <w:sz w:val="19"/>
              </w:rPr>
              <w:t>ASTM D2216</w:t>
            </w:r>
          </w:p>
        </w:tc>
        <w:tc>
          <w:tcPr>
            <w:tcW w:w="0" w:type="auto"/>
            <w:vAlign w:val="center"/>
          </w:tcPr>
          <w:p w14:paraId="3BF15C7B" w14:textId="28E259FE" w:rsidR="00F22032" w:rsidRDefault="00F52CDB" w:rsidP="00A113B9">
            <w:pPr>
              <w:spacing w:after="0"/>
            </w:pPr>
            <w:r w:rsidRPr="000A33D3">
              <w:rPr>
                <w:color w:val="000000" w:themeColor="text1"/>
                <w:sz w:val="19"/>
              </w:rPr>
              <w:t xml:space="preserve">60 </w:t>
            </w:r>
            <w:r>
              <w:rPr>
                <w:sz w:val="19"/>
              </w:rPr>
              <w:t>(all SPT/disturbed sample points)</w:t>
            </w:r>
          </w:p>
        </w:tc>
      </w:tr>
      <w:tr w:rsidR="00F22032" w14:paraId="1E86674D" w14:textId="77777777" w:rsidTr="00A113B9">
        <w:trPr>
          <w:trHeight w:val="432"/>
          <w:jc w:val="center"/>
        </w:trPr>
        <w:tc>
          <w:tcPr>
            <w:tcW w:w="0" w:type="auto"/>
            <w:shd w:val="clear" w:color="auto" w:fill="F3F3F3"/>
            <w:vAlign w:val="center"/>
          </w:tcPr>
          <w:p w14:paraId="7E1FDB6B" w14:textId="77777777" w:rsidR="00F22032" w:rsidRDefault="00273C7F" w:rsidP="00A113B9">
            <w:pPr>
              <w:spacing w:after="0"/>
              <w:jc w:val="center"/>
            </w:pPr>
            <w:r>
              <w:rPr>
                <w:sz w:val="19"/>
              </w:rPr>
              <w:t>ii</w:t>
            </w:r>
          </w:p>
        </w:tc>
        <w:tc>
          <w:tcPr>
            <w:tcW w:w="0" w:type="auto"/>
            <w:shd w:val="clear" w:color="auto" w:fill="F3F3F3"/>
            <w:vAlign w:val="center"/>
          </w:tcPr>
          <w:p w14:paraId="27319E85" w14:textId="77777777" w:rsidR="00F22032" w:rsidRDefault="00273C7F" w:rsidP="00A113B9">
            <w:pPr>
              <w:spacing w:after="0"/>
            </w:pPr>
            <w:r>
              <w:rPr>
                <w:sz w:val="19"/>
              </w:rPr>
              <w:t>Grain Size Analysis (Sieve / Hydrometer)</w:t>
            </w:r>
          </w:p>
        </w:tc>
        <w:tc>
          <w:tcPr>
            <w:tcW w:w="0" w:type="auto"/>
            <w:shd w:val="clear" w:color="auto" w:fill="F3F3F3"/>
            <w:vAlign w:val="center"/>
          </w:tcPr>
          <w:p w14:paraId="359B1787" w14:textId="77777777" w:rsidR="00F22032" w:rsidRDefault="00273C7F" w:rsidP="00A113B9">
            <w:pPr>
              <w:spacing w:after="0"/>
              <w:jc w:val="center"/>
            </w:pPr>
            <w:r>
              <w:rPr>
                <w:sz w:val="19"/>
              </w:rPr>
              <w:t>ASTM D422</w:t>
            </w:r>
          </w:p>
        </w:tc>
        <w:tc>
          <w:tcPr>
            <w:tcW w:w="0" w:type="auto"/>
            <w:shd w:val="clear" w:color="auto" w:fill="F3F3F3"/>
            <w:vAlign w:val="center"/>
          </w:tcPr>
          <w:p w14:paraId="19E26D43" w14:textId="77777777" w:rsidR="00F22032" w:rsidRDefault="00273C7F" w:rsidP="00A113B9">
            <w:pPr>
              <w:spacing w:after="0"/>
            </w:pPr>
            <w:r>
              <w:rPr>
                <w:sz w:val="19"/>
              </w:rPr>
              <w:t>12 (representative layers)</w:t>
            </w:r>
          </w:p>
        </w:tc>
      </w:tr>
      <w:tr w:rsidR="00F22032" w14:paraId="126B4FEA" w14:textId="77777777" w:rsidTr="00A113B9">
        <w:trPr>
          <w:trHeight w:val="432"/>
          <w:jc w:val="center"/>
        </w:trPr>
        <w:tc>
          <w:tcPr>
            <w:tcW w:w="0" w:type="auto"/>
            <w:vAlign w:val="center"/>
          </w:tcPr>
          <w:p w14:paraId="2535C526" w14:textId="77777777" w:rsidR="00F22032" w:rsidRDefault="00273C7F" w:rsidP="00A113B9">
            <w:pPr>
              <w:spacing w:after="0"/>
              <w:jc w:val="center"/>
            </w:pPr>
            <w:r>
              <w:rPr>
                <w:sz w:val="19"/>
              </w:rPr>
              <w:t>iii</w:t>
            </w:r>
          </w:p>
        </w:tc>
        <w:tc>
          <w:tcPr>
            <w:tcW w:w="0" w:type="auto"/>
            <w:vAlign w:val="center"/>
          </w:tcPr>
          <w:p w14:paraId="1AD903EC" w14:textId="77777777" w:rsidR="00F22032" w:rsidRDefault="00273C7F" w:rsidP="00A113B9">
            <w:pPr>
              <w:spacing w:after="0"/>
            </w:pPr>
            <w:r>
              <w:rPr>
                <w:sz w:val="19"/>
              </w:rPr>
              <w:t>Atterberg Limits (LL, PL, PI)</w:t>
            </w:r>
          </w:p>
        </w:tc>
        <w:tc>
          <w:tcPr>
            <w:tcW w:w="0" w:type="auto"/>
            <w:vAlign w:val="center"/>
          </w:tcPr>
          <w:p w14:paraId="1278224B" w14:textId="77777777" w:rsidR="00F22032" w:rsidRDefault="00273C7F" w:rsidP="00A113B9">
            <w:pPr>
              <w:spacing w:after="0"/>
              <w:jc w:val="center"/>
            </w:pPr>
            <w:r>
              <w:rPr>
                <w:sz w:val="19"/>
              </w:rPr>
              <w:t>ASTM D4318</w:t>
            </w:r>
          </w:p>
        </w:tc>
        <w:tc>
          <w:tcPr>
            <w:tcW w:w="0" w:type="auto"/>
            <w:vAlign w:val="center"/>
          </w:tcPr>
          <w:p w14:paraId="25C85B82" w14:textId="77777777" w:rsidR="00F22032" w:rsidRDefault="00273C7F" w:rsidP="00A113B9">
            <w:pPr>
              <w:spacing w:after="0"/>
            </w:pPr>
            <w:r>
              <w:rPr>
                <w:sz w:val="19"/>
              </w:rPr>
              <w:t>12 (cohesive layers)</w:t>
            </w:r>
          </w:p>
        </w:tc>
      </w:tr>
      <w:tr w:rsidR="00F22032" w14:paraId="095DC6EA" w14:textId="77777777" w:rsidTr="00A113B9">
        <w:trPr>
          <w:trHeight w:val="432"/>
          <w:jc w:val="center"/>
        </w:trPr>
        <w:tc>
          <w:tcPr>
            <w:tcW w:w="0" w:type="auto"/>
            <w:shd w:val="clear" w:color="auto" w:fill="F3F3F3"/>
            <w:vAlign w:val="center"/>
          </w:tcPr>
          <w:p w14:paraId="39E574A3" w14:textId="77777777" w:rsidR="00F22032" w:rsidRDefault="00273C7F" w:rsidP="00A113B9">
            <w:pPr>
              <w:spacing w:after="0"/>
              <w:jc w:val="center"/>
            </w:pPr>
            <w:r>
              <w:rPr>
                <w:sz w:val="19"/>
              </w:rPr>
              <w:t>iv</w:t>
            </w:r>
          </w:p>
        </w:tc>
        <w:tc>
          <w:tcPr>
            <w:tcW w:w="0" w:type="auto"/>
            <w:shd w:val="clear" w:color="auto" w:fill="F3F3F3"/>
            <w:vAlign w:val="center"/>
          </w:tcPr>
          <w:p w14:paraId="32B866A2" w14:textId="77777777" w:rsidR="00F22032" w:rsidRDefault="00273C7F" w:rsidP="00A113B9">
            <w:pPr>
              <w:spacing w:after="0"/>
            </w:pPr>
            <w:r>
              <w:rPr>
                <w:sz w:val="19"/>
              </w:rPr>
              <w:t>Specific Gravity</w:t>
            </w:r>
          </w:p>
        </w:tc>
        <w:tc>
          <w:tcPr>
            <w:tcW w:w="0" w:type="auto"/>
            <w:shd w:val="clear" w:color="auto" w:fill="F3F3F3"/>
            <w:vAlign w:val="center"/>
          </w:tcPr>
          <w:p w14:paraId="67463163" w14:textId="77777777" w:rsidR="00F22032" w:rsidRDefault="00273C7F" w:rsidP="00A113B9">
            <w:pPr>
              <w:spacing w:after="0"/>
              <w:jc w:val="center"/>
            </w:pPr>
            <w:r>
              <w:rPr>
                <w:sz w:val="19"/>
              </w:rPr>
              <w:t>ASTM D854</w:t>
            </w:r>
          </w:p>
        </w:tc>
        <w:tc>
          <w:tcPr>
            <w:tcW w:w="0" w:type="auto"/>
            <w:shd w:val="clear" w:color="auto" w:fill="F3F3F3"/>
            <w:vAlign w:val="center"/>
          </w:tcPr>
          <w:p w14:paraId="0AE18952" w14:textId="77777777" w:rsidR="00F22032" w:rsidRDefault="00273C7F" w:rsidP="00A113B9">
            <w:pPr>
              <w:spacing w:after="0"/>
            </w:pPr>
            <w:r>
              <w:rPr>
                <w:sz w:val="19"/>
              </w:rPr>
              <w:t>6</w:t>
            </w:r>
          </w:p>
        </w:tc>
      </w:tr>
      <w:tr w:rsidR="00F22032" w14:paraId="29155C0D" w14:textId="77777777" w:rsidTr="00A113B9">
        <w:trPr>
          <w:trHeight w:val="432"/>
          <w:jc w:val="center"/>
        </w:trPr>
        <w:tc>
          <w:tcPr>
            <w:tcW w:w="0" w:type="auto"/>
            <w:vAlign w:val="center"/>
          </w:tcPr>
          <w:p w14:paraId="6DA4B45B" w14:textId="77777777" w:rsidR="00F22032" w:rsidRDefault="00273C7F" w:rsidP="00A113B9">
            <w:pPr>
              <w:spacing w:after="0"/>
              <w:jc w:val="center"/>
            </w:pPr>
            <w:r>
              <w:rPr>
                <w:sz w:val="19"/>
              </w:rPr>
              <w:t>v</w:t>
            </w:r>
          </w:p>
        </w:tc>
        <w:tc>
          <w:tcPr>
            <w:tcW w:w="0" w:type="auto"/>
            <w:vAlign w:val="center"/>
          </w:tcPr>
          <w:p w14:paraId="62A7ED7C" w14:textId="77777777" w:rsidR="00F22032" w:rsidRDefault="00273C7F" w:rsidP="00A113B9">
            <w:pPr>
              <w:spacing w:after="0"/>
            </w:pPr>
            <w:r>
              <w:rPr>
                <w:sz w:val="19"/>
              </w:rPr>
              <w:t>Unit Weight (Bulk and Dry)</w:t>
            </w:r>
          </w:p>
        </w:tc>
        <w:tc>
          <w:tcPr>
            <w:tcW w:w="0" w:type="auto"/>
            <w:vAlign w:val="center"/>
          </w:tcPr>
          <w:p w14:paraId="5F4E9393" w14:textId="77777777" w:rsidR="00F22032" w:rsidRDefault="00273C7F" w:rsidP="00A113B9">
            <w:pPr>
              <w:spacing w:after="0"/>
              <w:jc w:val="center"/>
            </w:pPr>
            <w:r>
              <w:rPr>
                <w:sz w:val="19"/>
              </w:rPr>
              <w:t>ASTM D7263</w:t>
            </w:r>
          </w:p>
        </w:tc>
        <w:tc>
          <w:tcPr>
            <w:tcW w:w="0" w:type="auto"/>
            <w:vAlign w:val="center"/>
          </w:tcPr>
          <w:p w14:paraId="64804CF6" w14:textId="77777777" w:rsidR="00F22032" w:rsidRDefault="00273C7F" w:rsidP="00A113B9">
            <w:pPr>
              <w:spacing w:after="0"/>
            </w:pPr>
            <w:r>
              <w:rPr>
                <w:sz w:val="19"/>
              </w:rPr>
              <w:t>6 (undisturbed samples)</w:t>
            </w:r>
          </w:p>
        </w:tc>
      </w:tr>
      <w:tr w:rsidR="00F22032" w14:paraId="715DC007" w14:textId="77777777" w:rsidTr="00A113B9">
        <w:trPr>
          <w:trHeight w:val="432"/>
          <w:jc w:val="center"/>
        </w:trPr>
        <w:tc>
          <w:tcPr>
            <w:tcW w:w="0" w:type="auto"/>
            <w:shd w:val="clear" w:color="auto" w:fill="F3F3F3"/>
            <w:vAlign w:val="center"/>
          </w:tcPr>
          <w:p w14:paraId="33791AAB" w14:textId="77777777" w:rsidR="00F22032" w:rsidRDefault="00273C7F" w:rsidP="00A113B9">
            <w:pPr>
              <w:spacing w:after="0"/>
              <w:jc w:val="center"/>
            </w:pPr>
            <w:r>
              <w:rPr>
                <w:sz w:val="19"/>
              </w:rPr>
              <w:t>vi</w:t>
            </w:r>
          </w:p>
        </w:tc>
        <w:tc>
          <w:tcPr>
            <w:tcW w:w="0" w:type="auto"/>
            <w:shd w:val="clear" w:color="auto" w:fill="F3F3F3"/>
            <w:vAlign w:val="center"/>
          </w:tcPr>
          <w:p w14:paraId="4800D196" w14:textId="77777777" w:rsidR="00F22032" w:rsidRDefault="00273C7F" w:rsidP="00A113B9">
            <w:pPr>
              <w:spacing w:after="0"/>
            </w:pPr>
            <w:r>
              <w:rPr>
                <w:sz w:val="19"/>
              </w:rPr>
              <w:t>Unconfined Compressive Strength</w:t>
            </w:r>
          </w:p>
        </w:tc>
        <w:tc>
          <w:tcPr>
            <w:tcW w:w="0" w:type="auto"/>
            <w:shd w:val="clear" w:color="auto" w:fill="F3F3F3"/>
            <w:vAlign w:val="center"/>
          </w:tcPr>
          <w:p w14:paraId="62753B8F" w14:textId="77777777" w:rsidR="00F22032" w:rsidRDefault="00273C7F" w:rsidP="00A113B9">
            <w:pPr>
              <w:spacing w:after="0"/>
              <w:jc w:val="center"/>
            </w:pPr>
            <w:r>
              <w:rPr>
                <w:sz w:val="19"/>
              </w:rPr>
              <w:t>ASTM D2166</w:t>
            </w:r>
          </w:p>
        </w:tc>
        <w:tc>
          <w:tcPr>
            <w:tcW w:w="0" w:type="auto"/>
            <w:shd w:val="clear" w:color="auto" w:fill="F3F3F3"/>
            <w:vAlign w:val="center"/>
          </w:tcPr>
          <w:p w14:paraId="467AD582" w14:textId="77777777" w:rsidR="00F22032" w:rsidRDefault="00273C7F" w:rsidP="00A113B9">
            <w:pPr>
              <w:spacing w:after="0"/>
            </w:pPr>
            <w:r>
              <w:rPr>
                <w:sz w:val="19"/>
              </w:rPr>
              <w:t>6 (cohesive layers)</w:t>
            </w:r>
          </w:p>
        </w:tc>
      </w:tr>
      <w:tr w:rsidR="00F22032" w14:paraId="53CD1180" w14:textId="77777777" w:rsidTr="00A113B9">
        <w:trPr>
          <w:trHeight w:val="432"/>
          <w:jc w:val="center"/>
        </w:trPr>
        <w:tc>
          <w:tcPr>
            <w:tcW w:w="0" w:type="auto"/>
            <w:vAlign w:val="center"/>
          </w:tcPr>
          <w:p w14:paraId="349CCAA6" w14:textId="77777777" w:rsidR="00F22032" w:rsidRDefault="00273C7F" w:rsidP="00A113B9">
            <w:pPr>
              <w:spacing w:after="0"/>
              <w:jc w:val="center"/>
            </w:pPr>
            <w:r>
              <w:rPr>
                <w:sz w:val="19"/>
              </w:rPr>
              <w:t>vii</w:t>
            </w:r>
          </w:p>
        </w:tc>
        <w:tc>
          <w:tcPr>
            <w:tcW w:w="0" w:type="auto"/>
            <w:vAlign w:val="center"/>
          </w:tcPr>
          <w:p w14:paraId="7E1710C0" w14:textId="77777777" w:rsidR="00F22032" w:rsidRDefault="00273C7F" w:rsidP="00A113B9">
            <w:pPr>
              <w:spacing w:after="0"/>
            </w:pPr>
            <w:r>
              <w:rPr>
                <w:sz w:val="19"/>
              </w:rPr>
              <w:t>Direct Shear Test</w:t>
            </w:r>
          </w:p>
        </w:tc>
        <w:tc>
          <w:tcPr>
            <w:tcW w:w="0" w:type="auto"/>
            <w:vAlign w:val="center"/>
          </w:tcPr>
          <w:p w14:paraId="55EA9CC5" w14:textId="77777777" w:rsidR="00F22032" w:rsidRDefault="00273C7F" w:rsidP="00A113B9">
            <w:pPr>
              <w:spacing w:after="0"/>
              <w:jc w:val="center"/>
            </w:pPr>
            <w:r>
              <w:rPr>
                <w:sz w:val="19"/>
              </w:rPr>
              <w:t>ASTM D3080</w:t>
            </w:r>
          </w:p>
        </w:tc>
        <w:tc>
          <w:tcPr>
            <w:tcW w:w="0" w:type="auto"/>
            <w:vAlign w:val="center"/>
          </w:tcPr>
          <w:p w14:paraId="248D178C" w14:textId="77777777" w:rsidR="00F22032" w:rsidRDefault="00273C7F" w:rsidP="00A113B9">
            <w:pPr>
              <w:spacing w:after="0"/>
            </w:pPr>
            <w:r>
              <w:rPr>
                <w:sz w:val="19"/>
              </w:rPr>
              <w:t>3 sets</w:t>
            </w:r>
          </w:p>
        </w:tc>
      </w:tr>
      <w:tr w:rsidR="00F22032" w14:paraId="07073E6D" w14:textId="77777777" w:rsidTr="00A113B9">
        <w:trPr>
          <w:trHeight w:val="432"/>
          <w:jc w:val="center"/>
        </w:trPr>
        <w:tc>
          <w:tcPr>
            <w:tcW w:w="0" w:type="auto"/>
            <w:shd w:val="clear" w:color="auto" w:fill="F3F3F3"/>
            <w:vAlign w:val="center"/>
          </w:tcPr>
          <w:p w14:paraId="7D254BD0" w14:textId="77777777" w:rsidR="00F22032" w:rsidRDefault="00273C7F" w:rsidP="00A113B9">
            <w:pPr>
              <w:spacing w:after="0"/>
              <w:jc w:val="center"/>
            </w:pPr>
            <w:r>
              <w:rPr>
                <w:sz w:val="19"/>
              </w:rPr>
              <w:t>viii</w:t>
            </w:r>
          </w:p>
        </w:tc>
        <w:tc>
          <w:tcPr>
            <w:tcW w:w="0" w:type="auto"/>
            <w:shd w:val="clear" w:color="auto" w:fill="F3F3F3"/>
            <w:vAlign w:val="center"/>
          </w:tcPr>
          <w:p w14:paraId="1ADA757B" w14:textId="77777777" w:rsidR="00F22032" w:rsidRDefault="00273C7F" w:rsidP="00A113B9">
            <w:pPr>
              <w:spacing w:after="0"/>
            </w:pPr>
            <w:r>
              <w:rPr>
                <w:sz w:val="19"/>
              </w:rPr>
              <w:t>Organic Matter Content</w:t>
            </w:r>
          </w:p>
        </w:tc>
        <w:tc>
          <w:tcPr>
            <w:tcW w:w="0" w:type="auto"/>
            <w:shd w:val="clear" w:color="auto" w:fill="F3F3F3"/>
            <w:vAlign w:val="center"/>
          </w:tcPr>
          <w:p w14:paraId="49D9C062" w14:textId="77777777" w:rsidR="00F22032" w:rsidRDefault="00273C7F" w:rsidP="00A113B9">
            <w:pPr>
              <w:spacing w:after="0"/>
              <w:jc w:val="center"/>
            </w:pPr>
            <w:r>
              <w:rPr>
                <w:sz w:val="19"/>
              </w:rPr>
              <w:t>ASTM D2974</w:t>
            </w:r>
          </w:p>
        </w:tc>
        <w:tc>
          <w:tcPr>
            <w:tcW w:w="0" w:type="auto"/>
            <w:shd w:val="clear" w:color="auto" w:fill="F3F3F3"/>
            <w:vAlign w:val="center"/>
          </w:tcPr>
          <w:p w14:paraId="41B63B21" w14:textId="77777777" w:rsidR="00F22032" w:rsidRDefault="00273C7F" w:rsidP="00A113B9">
            <w:pPr>
              <w:spacing w:after="0"/>
            </w:pPr>
            <w:r>
              <w:rPr>
                <w:sz w:val="19"/>
              </w:rPr>
              <w:t>6 — critical for Narayanganj floodplain soil differential settlement risk</w:t>
            </w:r>
          </w:p>
        </w:tc>
      </w:tr>
    </w:tbl>
    <w:p w14:paraId="3BF2A27B" w14:textId="77777777" w:rsidR="00F22032" w:rsidRDefault="00F22032">
      <w:pPr>
        <w:spacing w:after="40"/>
      </w:pPr>
    </w:p>
    <w:p w14:paraId="66501C14" w14:textId="77777777" w:rsidR="00F22032" w:rsidRDefault="00273C7F">
      <w:pPr>
        <w:jc w:val="both"/>
        <w:rPr>
          <w:i/>
        </w:rPr>
      </w:pPr>
      <w:r>
        <w:rPr>
          <w:i/>
        </w:rPr>
        <w:t>Where soil strata warrant, PAC reserves the right to request additional tests (e.g. consolidation testing where cohesive layers exist at or below anticipated pile-tip level) at the Contractor's quoted unit rates.</w:t>
      </w:r>
    </w:p>
    <w:p w14:paraId="2A520B7A" w14:textId="77777777" w:rsidR="00F22032" w:rsidRDefault="00273C7F">
      <w:pPr>
        <w:pBdr>
          <w:bottom w:val="single" w:sz="6" w:space="2" w:color="2161C2"/>
        </w:pBdr>
        <w:spacing w:before="320"/>
      </w:pPr>
      <w:r>
        <w:rPr>
          <w:rFonts w:ascii="Impact" w:hAnsi="Impact"/>
          <w:color w:val="000000"/>
          <w:sz w:val="32"/>
        </w:rPr>
        <w:t>12. ANALYSIS AND REPORTING REQUIREMENTS</w:t>
      </w:r>
    </w:p>
    <w:p w14:paraId="288F037D" w14:textId="77777777" w:rsidR="00F22032" w:rsidRDefault="00273C7F">
      <w:pPr>
        <w:jc w:val="both"/>
      </w:pPr>
      <w:r>
        <w:t>The Geotechnical Investigation Report shall include, at minimum, the following analytical outputs:</w:t>
      </w:r>
    </w:p>
    <w:p w14:paraId="1185A6C8" w14:textId="77777777" w:rsidR="00F22032" w:rsidRDefault="00273C7F">
      <w:pPr>
        <w:pStyle w:val="ListBullet"/>
        <w:jc w:val="both"/>
      </w:pPr>
      <w:r>
        <w:t>Stratigraphy log and USCS soil classification per layer, for each borehole and trial pit.</w:t>
      </w:r>
    </w:p>
    <w:p w14:paraId="4F5C0E5D" w14:textId="77777777" w:rsidR="00F22032" w:rsidRDefault="00273C7F">
      <w:pPr>
        <w:pStyle w:val="ListBullet"/>
        <w:jc w:val="both"/>
      </w:pPr>
      <w:r>
        <w:t>Bearing capacity calculation and allowable bearing pressure recommendation.</w:t>
      </w:r>
    </w:p>
    <w:p w14:paraId="199FD91C" w14:textId="77777777" w:rsidR="00F22032" w:rsidRDefault="00273C7F">
      <w:pPr>
        <w:pStyle w:val="ListBullet"/>
        <w:jc w:val="both"/>
      </w:pPr>
      <w:r>
        <w:t>Foundation type recommendation (shallow strip, raft, or piled), justified against anticipated FSTP tank and MRF equipment loads.</w:t>
      </w:r>
    </w:p>
    <w:p w14:paraId="2458BA0D" w14:textId="77777777" w:rsidR="00F22032" w:rsidRDefault="00273C7F">
      <w:pPr>
        <w:pStyle w:val="ListBullet"/>
        <w:jc w:val="both"/>
      </w:pPr>
      <w:r>
        <w:t>Settlement analysis for anticipated structure loads, with explicit attention to differential settlement risk given organic content and soft alluvial strata.</w:t>
      </w:r>
    </w:p>
    <w:p w14:paraId="7AE64502" w14:textId="77777777" w:rsidR="00F22032" w:rsidRDefault="00273C7F">
      <w:pPr>
        <w:pStyle w:val="ListBullet"/>
        <w:jc w:val="both"/>
      </w:pPr>
      <w:r>
        <w:t>Groundwater management recommendation for the construction phase (dewatering method, if required).</w:t>
      </w:r>
    </w:p>
    <w:p w14:paraId="6EF25815" w14:textId="77777777" w:rsidR="00F22032" w:rsidRDefault="00273C7F">
      <w:pPr>
        <w:pStyle w:val="ListBullet"/>
        <w:jc w:val="both"/>
      </w:pPr>
      <w:r>
        <w:t>Seismic zone classification and design parameters per BNBC 2020.</w:t>
      </w:r>
    </w:p>
    <w:p w14:paraId="5FBB840A" w14:textId="774B8B66" w:rsidR="00A5522A" w:rsidRPr="000A33D3" w:rsidRDefault="00A5522A">
      <w:pPr>
        <w:pStyle w:val="ListBullet"/>
        <w:jc w:val="both"/>
        <w:rPr>
          <w:color w:val="000000" w:themeColor="text1"/>
        </w:rPr>
      </w:pPr>
      <w:r w:rsidRPr="000A33D3">
        <w:rPr>
          <w:color w:val="000000" w:themeColor="text1"/>
        </w:rPr>
        <w:t>Liquefaction Analysis of soil.</w:t>
      </w:r>
    </w:p>
    <w:p w14:paraId="5A4D3F8D" w14:textId="6C528C85" w:rsidR="00330401" w:rsidRDefault="00273C7F" w:rsidP="00D05FC7">
      <w:pPr>
        <w:pStyle w:val="ListBullet"/>
        <w:jc w:val="both"/>
      </w:pPr>
      <w:r>
        <w:lastRenderedPageBreak/>
        <w:t>Soil chemical aggressivity assessment (sulfate/chloride content) to inform concrete mix design for structures in sustained contact with effluent.</w:t>
      </w:r>
    </w:p>
    <w:p w14:paraId="02999F38" w14:textId="77777777" w:rsidR="00F22032" w:rsidRDefault="00273C7F">
      <w:pPr>
        <w:pBdr>
          <w:bottom w:val="single" w:sz="6" w:space="2" w:color="2161C2"/>
        </w:pBdr>
        <w:spacing w:before="320"/>
      </w:pPr>
      <w:r>
        <w:rPr>
          <w:rFonts w:ascii="Impact" w:hAnsi="Impact"/>
          <w:color w:val="000000"/>
          <w:sz w:val="32"/>
        </w:rPr>
        <w:t>13. REPORTING</w:t>
      </w:r>
    </w:p>
    <w:p w14:paraId="5A7DDB31" w14:textId="77777777" w:rsidR="00F22032" w:rsidRDefault="00273C7F" w:rsidP="005031C5">
      <w:pPr>
        <w:spacing w:before="200" w:after="0"/>
      </w:pPr>
      <w:r>
        <w:rPr>
          <w:b/>
          <w:color w:val="2161C2"/>
          <w:sz w:val="26"/>
        </w:rPr>
        <w:t>13.1 Work Plan</w:t>
      </w:r>
    </w:p>
    <w:p w14:paraId="294EDB51" w14:textId="77777777" w:rsidR="00F22032" w:rsidRDefault="00273C7F">
      <w:pPr>
        <w:jc w:val="both"/>
      </w:pPr>
      <w:r>
        <w:t>The Contractor shall prepare a Work Plan and submit it as digital files in Word, Excel, and AutoCAD formats. The work methodology, survey team member list, work schedule, and calibration certification records for survey and laboratory equipment shall be presented in the Work Plan. Field work shall commence only after the Engineer has approved the Work Plan.</w:t>
      </w:r>
    </w:p>
    <w:p w14:paraId="51408E36" w14:textId="77777777" w:rsidR="00F22032" w:rsidRDefault="00273C7F" w:rsidP="005031C5">
      <w:pPr>
        <w:spacing w:before="200" w:after="0"/>
      </w:pPr>
      <w:r>
        <w:rPr>
          <w:b/>
          <w:color w:val="2161C2"/>
          <w:sz w:val="26"/>
        </w:rPr>
        <w:t>13.2 Daily Site Records</w:t>
      </w:r>
    </w:p>
    <w:p w14:paraId="349C9B03" w14:textId="13EA29D1" w:rsidR="00F22032" w:rsidRDefault="00273C7F">
      <w:pPr>
        <w:jc w:val="both"/>
      </w:pPr>
      <w:r w:rsidRPr="0037619C">
        <w:t>The Contractor shall submit a daily report</w:t>
      </w:r>
      <w:r>
        <w:t xml:space="preserve">, in a form approved by the </w:t>
      </w:r>
      <w:r w:rsidR="00A113B9" w:rsidRPr="0037619C">
        <w:t>Focal Person</w:t>
      </w:r>
      <w:r>
        <w:t>, covering work progress and findings at each borehole/trial pit. The daily report shall include, at minimum:</w:t>
      </w:r>
    </w:p>
    <w:p w14:paraId="76F3A36B" w14:textId="77777777" w:rsidR="00F22032" w:rsidRDefault="00273C7F">
      <w:pPr>
        <w:pStyle w:val="ListBullet"/>
        <w:jc w:val="both"/>
      </w:pPr>
      <w:r>
        <w:t>Date</w:t>
      </w:r>
    </w:p>
    <w:p w14:paraId="7BD13E32" w14:textId="77777777" w:rsidR="00F22032" w:rsidRDefault="00273C7F">
      <w:pPr>
        <w:pStyle w:val="ListBullet"/>
        <w:jc w:val="both"/>
      </w:pPr>
      <w:r>
        <w:t>Location and borehole/trial pit number</w:t>
      </w:r>
    </w:p>
    <w:p w14:paraId="254C0DCF" w14:textId="77777777" w:rsidR="00F22032" w:rsidRDefault="00273C7F">
      <w:pPr>
        <w:pStyle w:val="ListBullet"/>
        <w:jc w:val="both"/>
      </w:pPr>
      <w:r>
        <w:t>Drilled/excavated depth of each operation and daily progress</w:t>
      </w:r>
    </w:p>
    <w:p w14:paraId="71BA8B99" w14:textId="77777777" w:rsidR="00F22032" w:rsidRDefault="00273C7F">
      <w:pPr>
        <w:pStyle w:val="ListBullet"/>
        <w:jc w:val="both"/>
      </w:pPr>
      <w:r>
        <w:t>Water level in borehole and time observed</w:t>
      </w:r>
    </w:p>
    <w:p w14:paraId="1C8A5EC6" w14:textId="77777777" w:rsidR="00F22032" w:rsidRDefault="00273C7F">
      <w:pPr>
        <w:pStyle w:val="ListBullet"/>
        <w:jc w:val="both"/>
      </w:pPr>
      <w:r>
        <w:t>Descriptions of subsurface conditions encountered</w:t>
      </w:r>
    </w:p>
    <w:p w14:paraId="0362A4E1" w14:textId="77777777" w:rsidR="00F22032" w:rsidRDefault="00273C7F">
      <w:pPr>
        <w:pStyle w:val="ListBullet"/>
        <w:jc w:val="both"/>
      </w:pPr>
      <w:r>
        <w:t>Diameter of drill bit and casing</w:t>
      </w:r>
    </w:p>
    <w:p w14:paraId="7A5C0222" w14:textId="77777777" w:rsidR="00F22032" w:rsidRDefault="00273C7F">
      <w:pPr>
        <w:pStyle w:val="ListBullet"/>
        <w:jc w:val="both"/>
      </w:pPr>
      <w:r>
        <w:t xml:space="preserve">Model of drilling machine </w:t>
      </w:r>
      <w:proofErr w:type="spellStart"/>
      <w:r>
        <w:t>utilised</w:t>
      </w:r>
      <w:proofErr w:type="spellEnd"/>
    </w:p>
    <w:p w14:paraId="36CACD9C" w14:textId="77777777" w:rsidR="00F22032" w:rsidRDefault="00273C7F">
      <w:pPr>
        <w:pStyle w:val="ListBullet"/>
        <w:jc w:val="both"/>
      </w:pPr>
      <w:r>
        <w:t>Name of person in charge, operator, and number of workers</w:t>
      </w:r>
    </w:p>
    <w:p w14:paraId="1D3EABDF" w14:textId="77777777" w:rsidR="00F22032" w:rsidRDefault="00273C7F">
      <w:pPr>
        <w:pStyle w:val="ListBullet"/>
        <w:jc w:val="both"/>
      </w:pPr>
      <w:r>
        <w:t>Details of any utilities or obstructions encountered</w:t>
      </w:r>
    </w:p>
    <w:p w14:paraId="08544775" w14:textId="5B5E0798" w:rsidR="00F22032" w:rsidRDefault="00273C7F">
      <w:pPr>
        <w:jc w:val="both"/>
      </w:pPr>
      <w:r>
        <w:t xml:space="preserve">Any abnormality encountered during boring shall be reported to the </w:t>
      </w:r>
      <w:r w:rsidR="00A113B9" w:rsidRPr="0037619C">
        <w:t>Focal Person</w:t>
      </w:r>
      <w:r>
        <w:t xml:space="preserve"> immediately. Upon completion of each borehole, raw data shall be submitted to PAC's Team Leader, duly signed by the Contractor's representative.</w:t>
      </w:r>
    </w:p>
    <w:p w14:paraId="244604E2" w14:textId="77777777" w:rsidR="00F22032" w:rsidRDefault="00273C7F" w:rsidP="005031C5">
      <w:pPr>
        <w:spacing w:before="200" w:after="0"/>
      </w:pPr>
      <w:r>
        <w:rPr>
          <w:b/>
          <w:color w:val="2161C2"/>
          <w:sz w:val="26"/>
        </w:rPr>
        <w:t>13.3 Bore Logs</w:t>
      </w:r>
    </w:p>
    <w:p w14:paraId="2D36207A" w14:textId="62A94D2D" w:rsidR="00F22032" w:rsidRDefault="00273C7F">
      <w:pPr>
        <w:jc w:val="both"/>
      </w:pPr>
      <w:r>
        <w:t xml:space="preserve">Borehole logs shall be prepared in English in accordance with USCS classification, presented in a format agreed with the </w:t>
      </w:r>
      <w:r w:rsidR="004B1EE8" w:rsidRPr="0037619C">
        <w:t>Focal Person</w:t>
      </w:r>
      <w:r>
        <w:t xml:space="preserve">, and corrected to incorporate laboratory test results </w:t>
      </w:r>
      <w:r w:rsidR="004B1EE8">
        <w:t>before</w:t>
      </w:r>
      <w:r>
        <w:t xml:space="preserve"> </w:t>
      </w:r>
      <w:proofErr w:type="spellStart"/>
      <w:r>
        <w:t>finalisation</w:t>
      </w:r>
      <w:proofErr w:type="spellEnd"/>
      <w:r>
        <w:t xml:space="preserve">. Each boring log shall present a continuous vertical record </w:t>
      </w:r>
      <w:r w:rsidR="000A33D3">
        <w:t>including</w:t>
      </w:r>
      <w:r>
        <w:t xml:space="preserve"> borehole number and coordinates; ground elevation at the borehole; inclination and depth; drilling machine model; drilling dates; geological description including USCS classification, </w:t>
      </w:r>
      <w:proofErr w:type="spellStart"/>
      <w:r>
        <w:t>colour</w:t>
      </w:r>
      <w:proofErr w:type="spellEnd"/>
      <w:r>
        <w:t>, and N-SPT-based relative density/consistency; SPT results; groundwater level; and photographs of core samples.</w:t>
      </w:r>
    </w:p>
    <w:p w14:paraId="1088C203" w14:textId="77777777" w:rsidR="00F22032" w:rsidRDefault="00273C7F" w:rsidP="005031C5">
      <w:pPr>
        <w:spacing w:before="200" w:after="0"/>
      </w:pPr>
      <w:r>
        <w:rPr>
          <w:b/>
          <w:color w:val="2161C2"/>
          <w:sz w:val="26"/>
        </w:rPr>
        <w:t>13.4 Laboratory Test Results</w:t>
      </w:r>
    </w:p>
    <w:p w14:paraId="6987B0D3" w14:textId="623E1A2C" w:rsidR="00F22032" w:rsidRDefault="00273C7F">
      <w:pPr>
        <w:jc w:val="both"/>
      </w:pPr>
      <w:r>
        <w:t xml:space="preserve">The Contractor shall submit preliminary laboratory test results to the </w:t>
      </w:r>
      <w:r w:rsidR="004B1EE8" w:rsidRPr="0037619C">
        <w:t>Focal Person</w:t>
      </w:r>
      <w:r>
        <w:t xml:space="preserve"> within two working days of completion of laboratory </w:t>
      </w:r>
      <w:r w:rsidR="004B1EE8">
        <w:t>testing and</w:t>
      </w:r>
      <w:r>
        <w:t xml:space="preserve"> shall address the </w:t>
      </w:r>
      <w:r w:rsidR="004B1EE8">
        <w:t>Focal Person</w:t>
      </w:r>
      <w:r>
        <w:t xml:space="preserve">'s comments to </w:t>
      </w:r>
      <w:proofErr w:type="spellStart"/>
      <w:r w:rsidR="00A5522A">
        <w:t>finali</w:t>
      </w:r>
      <w:r w:rsidR="005031C5">
        <w:t>s</w:t>
      </w:r>
      <w:r w:rsidR="00A5522A">
        <w:t>e</w:t>
      </w:r>
      <w:proofErr w:type="spellEnd"/>
      <w:r>
        <w:t xml:space="preserve"> the results.</w:t>
      </w:r>
    </w:p>
    <w:p w14:paraId="15977049" w14:textId="77777777" w:rsidR="00F22032" w:rsidRDefault="00273C7F" w:rsidP="005031C5">
      <w:pPr>
        <w:spacing w:before="200" w:after="0"/>
      </w:pPr>
      <w:r>
        <w:rPr>
          <w:b/>
          <w:color w:val="2161C2"/>
          <w:sz w:val="26"/>
        </w:rPr>
        <w:t>13.5 Draft Report</w:t>
      </w:r>
    </w:p>
    <w:p w14:paraId="6DBB6DFE" w14:textId="467D36C1" w:rsidR="00F22032" w:rsidRDefault="00273C7F">
      <w:pPr>
        <w:jc w:val="both"/>
      </w:pPr>
      <w:r>
        <w:t xml:space="preserve">The Draft Geotechnical Investigation Report shall be submitted in print and as digital files (Word, Excel, and AutoCAD), and shall include, at minimum: objectives and scope; site description and topography; borehole locations with photographs; staff and </w:t>
      </w:r>
      <w:proofErr w:type="spellStart"/>
      <w:r>
        <w:t>organisations</w:t>
      </w:r>
      <w:proofErr w:type="spellEnd"/>
      <w:r>
        <w:t xml:space="preserve"> involved; time schedule actually performed; standards applied; equipment used; dates of field and laboratory investigation; borehole coordinates; site reconnaissance findings (groundwater evidence, site history, geology, seismicity); ground surface elevations; boring method and casing size; groundwater levels observed; soil profiles; SPT results; location and method of undisturbed </w:t>
      </w:r>
      <w:r>
        <w:lastRenderedPageBreak/>
        <w:t xml:space="preserve">sampling; boring logs; laboratory test results and engineering analysis by layer; and photographs. All raw data (SPT records, laboratory summaries) shall be provided to the </w:t>
      </w:r>
      <w:r w:rsidR="004B1EE8" w:rsidRPr="0037619C">
        <w:t>Focal Person</w:t>
      </w:r>
      <w:r>
        <w:t xml:space="preserve"> as </w:t>
      </w:r>
      <w:r w:rsidR="004B1EE8">
        <w:t xml:space="preserve">a </w:t>
      </w:r>
      <w:r>
        <w:t>soft copy (CSV, Excel, or text) immediately following each test.</w:t>
      </w:r>
    </w:p>
    <w:p w14:paraId="4A77A26F" w14:textId="77777777" w:rsidR="00F22032" w:rsidRDefault="00273C7F" w:rsidP="005031C5">
      <w:pPr>
        <w:spacing w:before="200" w:after="0"/>
      </w:pPr>
      <w:r>
        <w:rPr>
          <w:b/>
          <w:color w:val="2161C2"/>
          <w:sz w:val="26"/>
        </w:rPr>
        <w:t>13.6 Final Report</w:t>
      </w:r>
    </w:p>
    <w:p w14:paraId="6A9F4B39" w14:textId="78D04E40" w:rsidR="00F22032" w:rsidRDefault="00273C7F">
      <w:pPr>
        <w:jc w:val="both"/>
      </w:pPr>
      <w:r>
        <w:t xml:space="preserve">The Contractor shall revise the Draft Report per the </w:t>
      </w:r>
      <w:r w:rsidR="004B1EE8" w:rsidRPr="0037619C">
        <w:t>Focal Person</w:t>
      </w:r>
      <w:r>
        <w:t>'s comments to produce the Final Geotechnical Investigation Report, submitted both in print (3 hard copies) and as digital files (Word, Excel, and AutoCAD). Retained soil samples collected by SPT and Shelby tube shall also be submitted to PAC upon request.</w:t>
      </w:r>
    </w:p>
    <w:p w14:paraId="7C15ADCF" w14:textId="77777777" w:rsidR="00F22032" w:rsidRDefault="00273C7F">
      <w:pPr>
        <w:pBdr>
          <w:bottom w:val="single" w:sz="6" w:space="2" w:color="2161C2"/>
        </w:pBdr>
        <w:spacing w:before="320"/>
      </w:pPr>
      <w:r>
        <w:rPr>
          <w:rFonts w:ascii="Impact" w:hAnsi="Impact"/>
          <w:color w:val="000000"/>
          <w:sz w:val="32"/>
        </w:rPr>
        <w:t>14. SITE / INVESTIGATION AREA</w:t>
      </w:r>
    </w:p>
    <w:p w14:paraId="66B9D1D0" w14:textId="43557F01" w:rsidR="00F22032" w:rsidRDefault="00273C7F">
      <w:pPr>
        <w:jc w:val="both"/>
      </w:pPr>
      <w:r>
        <w:t xml:space="preserve">The investigation area is the proposed </w:t>
      </w:r>
      <w:proofErr w:type="spellStart"/>
      <w:r>
        <w:t>Jalkuri</w:t>
      </w:r>
      <w:proofErr w:type="spellEnd"/>
      <w:r>
        <w:t xml:space="preserve"> FSTP/MRF site, Narayanganj City Corporation Ward </w:t>
      </w:r>
      <w:r w:rsidR="004B1EE8">
        <w:t>9</w:t>
      </w:r>
      <w:r>
        <w:t xml:space="preserve">. Exact borehole and trial pit locations shall be directed by the </w:t>
      </w:r>
      <w:r w:rsidR="004B1EE8" w:rsidRPr="0037619C">
        <w:t>Focal Person</w:t>
      </w:r>
      <w:r>
        <w:t xml:space="preserve"> at site and shown in </w:t>
      </w:r>
      <w:r w:rsidRPr="0037619C">
        <w:t>Appendix A: Site Location and Borehole Layout Plan</w:t>
      </w:r>
      <w:r>
        <w:t xml:space="preserve"> [to be appended following site marking]. Locations may be adjusted depending on actual site and access conditions; any such adjustment shall be recorded and agreed with the </w:t>
      </w:r>
      <w:r w:rsidR="004B1EE8" w:rsidRPr="0037619C">
        <w:t>Focal Person</w:t>
      </w:r>
      <w:r>
        <w:t xml:space="preserve"> before drilling proceeds.</w:t>
      </w:r>
    </w:p>
    <w:p w14:paraId="01B2FCE5" w14:textId="77777777" w:rsidR="00F22032" w:rsidRDefault="00273C7F">
      <w:pPr>
        <w:pBdr>
          <w:bottom w:val="single" w:sz="6" w:space="2" w:color="2161C2"/>
        </w:pBdr>
        <w:spacing w:before="320"/>
      </w:pPr>
      <w:r>
        <w:rPr>
          <w:rFonts w:ascii="Impact" w:hAnsi="Impact"/>
          <w:color w:val="000000"/>
          <w:sz w:val="32"/>
        </w:rPr>
        <w:t>15. REQUIRED CONDITIONS AND SCOPE OF WORK</w:t>
      </w:r>
    </w:p>
    <w:p w14:paraId="4A9C98FC" w14:textId="4399B68D" w:rsidR="00F22032" w:rsidRDefault="00273C7F">
      <w:pPr>
        <w:jc w:val="both"/>
      </w:pPr>
      <w:r>
        <w:t xml:space="preserve">The confirmed scope of the geotechnical investigation for the </w:t>
      </w:r>
      <w:proofErr w:type="spellStart"/>
      <w:r>
        <w:t>Jalkuri</w:t>
      </w:r>
      <w:proofErr w:type="spellEnd"/>
      <w:r>
        <w:t xml:space="preserve"> FSTP/MRF site is </w:t>
      </w:r>
      <w:proofErr w:type="spellStart"/>
      <w:r>
        <w:t>summarised</w:t>
      </w:r>
      <w:proofErr w:type="spellEnd"/>
      <w:r>
        <w:t xml:space="preserve"> below. </w:t>
      </w:r>
      <w:r w:rsidR="004B1EE8">
        <w:t>The number</w:t>
      </w:r>
      <w:r>
        <w:t xml:space="preserve"> of tests may vary depending on strata </w:t>
      </w:r>
      <w:r w:rsidR="007F7491">
        <w:t>encountered</w:t>
      </w:r>
      <w:r>
        <w:t xml:space="preserve"> and PAC's requirements, subject to prior approval.</w:t>
      </w:r>
    </w:p>
    <w:tbl>
      <w:tblPr>
        <w:tblStyle w:val="TableGrid"/>
        <w:tblW w:w="0" w:type="auto"/>
        <w:jc w:val="center"/>
        <w:tblLook w:val="04A0" w:firstRow="1" w:lastRow="0" w:firstColumn="1" w:lastColumn="0" w:noHBand="0" w:noVBand="1"/>
      </w:tblPr>
      <w:tblGrid>
        <w:gridCol w:w="3008"/>
        <w:gridCol w:w="2736"/>
        <w:gridCol w:w="3272"/>
      </w:tblGrid>
      <w:tr w:rsidR="00F22032" w14:paraId="196C7592" w14:textId="77777777" w:rsidTr="00813083">
        <w:trPr>
          <w:trHeight w:val="288"/>
          <w:jc w:val="center"/>
        </w:trPr>
        <w:tc>
          <w:tcPr>
            <w:tcW w:w="3078" w:type="dxa"/>
            <w:shd w:val="clear" w:color="auto" w:fill="2161C2"/>
            <w:vAlign w:val="center"/>
          </w:tcPr>
          <w:p w14:paraId="74A5D370" w14:textId="77777777" w:rsidR="00F22032" w:rsidRDefault="00273C7F" w:rsidP="004B1EE8">
            <w:pPr>
              <w:spacing w:after="0"/>
            </w:pPr>
            <w:r>
              <w:rPr>
                <w:b/>
                <w:color w:val="FFFFFF"/>
                <w:sz w:val="19"/>
              </w:rPr>
              <w:t>Investigation Type</w:t>
            </w:r>
          </w:p>
        </w:tc>
        <w:tc>
          <w:tcPr>
            <w:tcW w:w="2790" w:type="dxa"/>
            <w:shd w:val="clear" w:color="auto" w:fill="2161C2"/>
            <w:vAlign w:val="center"/>
          </w:tcPr>
          <w:p w14:paraId="18AD6301" w14:textId="77777777" w:rsidR="00F22032" w:rsidRDefault="00273C7F" w:rsidP="004B1EE8">
            <w:pPr>
              <w:spacing w:after="0"/>
            </w:pPr>
            <w:r>
              <w:rPr>
                <w:b/>
                <w:color w:val="FFFFFF"/>
                <w:sz w:val="19"/>
              </w:rPr>
              <w:t>Location / Basis</w:t>
            </w:r>
          </w:p>
        </w:tc>
        <w:tc>
          <w:tcPr>
            <w:tcW w:w="3374" w:type="dxa"/>
            <w:shd w:val="clear" w:color="auto" w:fill="2161C2"/>
            <w:vAlign w:val="center"/>
          </w:tcPr>
          <w:p w14:paraId="4EBBE5D2" w14:textId="77777777" w:rsidR="00F22032" w:rsidRDefault="00273C7F" w:rsidP="004B1EE8">
            <w:pPr>
              <w:spacing w:after="0"/>
            </w:pPr>
            <w:r>
              <w:rPr>
                <w:b/>
                <w:color w:val="FFFFFF"/>
                <w:sz w:val="19"/>
              </w:rPr>
              <w:t>Quantity</w:t>
            </w:r>
          </w:p>
        </w:tc>
      </w:tr>
      <w:tr w:rsidR="00F22032" w14:paraId="67955DED" w14:textId="77777777" w:rsidTr="00813083">
        <w:trPr>
          <w:trHeight w:val="288"/>
          <w:jc w:val="center"/>
        </w:trPr>
        <w:tc>
          <w:tcPr>
            <w:tcW w:w="3078" w:type="dxa"/>
            <w:vAlign w:val="center"/>
          </w:tcPr>
          <w:p w14:paraId="70E71211" w14:textId="77777777" w:rsidR="00F22032" w:rsidRDefault="00273C7F" w:rsidP="004B1EE8">
            <w:pPr>
              <w:spacing w:after="0"/>
            </w:pPr>
            <w:r>
              <w:rPr>
                <w:sz w:val="19"/>
              </w:rPr>
              <w:t>Boring Test — Number of Boreholes</w:t>
            </w:r>
          </w:p>
        </w:tc>
        <w:tc>
          <w:tcPr>
            <w:tcW w:w="2790" w:type="dxa"/>
            <w:vAlign w:val="center"/>
          </w:tcPr>
          <w:p w14:paraId="6BAD0092" w14:textId="77777777" w:rsidR="00F22032" w:rsidRDefault="00273C7F" w:rsidP="004B1EE8">
            <w:pPr>
              <w:spacing w:after="0"/>
            </w:pPr>
            <w:proofErr w:type="spellStart"/>
            <w:r>
              <w:rPr>
                <w:sz w:val="19"/>
              </w:rPr>
              <w:t>Jalkuri</w:t>
            </w:r>
            <w:proofErr w:type="spellEnd"/>
            <w:r>
              <w:rPr>
                <w:sz w:val="19"/>
              </w:rPr>
              <w:t xml:space="preserve"> FSTP/MRF site</w:t>
            </w:r>
          </w:p>
        </w:tc>
        <w:tc>
          <w:tcPr>
            <w:tcW w:w="3374" w:type="dxa"/>
            <w:vAlign w:val="center"/>
          </w:tcPr>
          <w:p w14:paraId="66FBDE8B" w14:textId="77777777" w:rsidR="00F22032" w:rsidRDefault="00273C7F" w:rsidP="004B1EE8">
            <w:pPr>
              <w:spacing w:after="0"/>
            </w:pPr>
            <w:r>
              <w:rPr>
                <w:sz w:val="19"/>
              </w:rPr>
              <w:t>3 (standard depth 15 m each; up to 30 m where justified — Section 10.1)</w:t>
            </w:r>
          </w:p>
        </w:tc>
      </w:tr>
      <w:tr w:rsidR="00F22032" w14:paraId="5C587224" w14:textId="77777777" w:rsidTr="00813083">
        <w:trPr>
          <w:trHeight w:val="288"/>
          <w:jc w:val="center"/>
        </w:trPr>
        <w:tc>
          <w:tcPr>
            <w:tcW w:w="3078" w:type="dxa"/>
            <w:shd w:val="clear" w:color="auto" w:fill="F3F3F3"/>
            <w:vAlign w:val="center"/>
          </w:tcPr>
          <w:p w14:paraId="6841285C" w14:textId="77777777" w:rsidR="00F22032" w:rsidRDefault="00273C7F" w:rsidP="004B1EE8">
            <w:pPr>
              <w:spacing w:after="0"/>
            </w:pPr>
            <w:r>
              <w:rPr>
                <w:sz w:val="19"/>
              </w:rPr>
              <w:t>Total Borehole Drilling</w:t>
            </w:r>
          </w:p>
        </w:tc>
        <w:tc>
          <w:tcPr>
            <w:tcW w:w="2790" w:type="dxa"/>
            <w:shd w:val="clear" w:color="auto" w:fill="F3F3F3"/>
            <w:vAlign w:val="center"/>
          </w:tcPr>
          <w:p w14:paraId="26B63467" w14:textId="7032E371" w:rsidR="00F22032" w:rsidRPr="00592BB0" w:rsidRDefault="00273C7F" w:rsidP="004B1EE8">
            <w:pPr>
              <w:spacing w:after="0"/>
              <w:rPr>
                <w:color w:val="000000" w:themeColor="text1"/>
              </w:rPr>
            </w:pPr>
            <w:r w:rsidRPr="00592BB0">
              <w:rPr>
                <w:color w:val="000000" w:themeColor="text1"/>
                <w:sz w:val="19"/>
              </w:rPr>
              <w:t xml:space="preserve">3 boreholes x </w:t>
            </w:r>
            <w:r w:rsidR="00A5522A" w:rsidRPr="00592BB0">
              <w:rPr>
                <w:color w:val="000000" w:themeColor="text1"/>
                <w:sz w:val="19"/>
              </w:rPr>
              <w:t>30</w:t>
            </w:r>
            <w:r w:rsidRPr="00592BB0">
              <w:rPr>
                <w:color w:val="000000" w:themeColor="text1"/>
                <w:sz w:val="19"/>
              </w:rPr>
              <w:t xml:space="preserve"> m</w:t>
            </w:r>
          </w:p>
        </w:tc>
        <w:tc>
          <w:tcPr>
            <w:tcW w:w="3374" w:type="dxa"/>
            <w:shd w:val="clear" w:color="auto" w:fill="F3F3F3"/>
            <w:vAlign w:val="center"/>
          </w:tcPr>
          <w:p w14:paraId="37052B3C" w14:textId="0A664339" w:rsidR="00F22032" w:rsidRPr="00592BB0" w:rsidRDefault="00A5522A" w:rsidP="004B1EE8">
            <w:pPr>
              <w:spacing w:after="0"/>
              <w:rPr>
                <w:color w:val="000000" w:themeColor="text1"/>
              </w:rPr>
            </w:pPr>
            <w:r w:rsidRPr="00592BB0">
              <w:rPr>
                <w:color w:val="000000" w:themeColor="text1"/>
                <w:sz w:val="19"/>
              </w:rPr>
              <w:t>90 m</w:t>
            </w:r>
          </w:p>
        </w:tc>
      </w:tr>
      <w:tr w:rsidR="00F22032" w14:paraId="7C7644A1" w14:textId="77777777" w:rsidTr="00813083">
        <w:trPr>
          <w:trHeight w:val="288"/>
          <w:jc w:val="center"/>
        </w:trPr>
        <w:tc>
          <w:tcPr>
            <w:tcW w:w="3078" w:type="dxa"/>
            <w:vAlign w:val="center"/>
          </w:tcPr>
          <w:p w14:paraId="481FA4A5" w14:textId="77777777" w:rsidR="00F22032" w:rsidRDefault="00273C7F" w:rsidP="004B1EE8">
            <w:pPr>
              <w:spacing w:after="0"/>
            </w:pPr>
            <w:r>
              <w:rPr>
                <w:sz w:val="19"/>
              </w:rPr>
              <w:t>Standard Penetration Test (SPT)</w:t>
            </w:r>
          </w:p>
        </w:tc>
        <w:tc>
          <w:tcPr>
            <w:tcW w:w="2790" w:type="dxa"/>
            <w:vAlign w:val="center"/>
          </w:tcPr>
          <w:p w14:paraId="00FC386B" w14:textId="77777777" w:rsidR="00F22032" w:rsidRPr="00592BB0" w:rsidRDefault="00273C7F" w:rsidP="004B1EE8">
            <w:pPr>
              <w:spacing w:after="0"/>
              <w:rPr>
                <w:color w:val="000000" w:themeColor="text1"/>
              </w:rPr>
            </w:pPr>
            <w:r w:rsidRPr="00592BB0">
              <w:rPr>
                <w:color w:val="000000" w:themeColor="text1"/>
                <w:sz w:val="19"/>
              </w:rPr>
              <w:t>1.5 m intervals, all boreholes</w:t>
            </w:r>
          </w:p>
        </w:tc>
        <w:tc>
          <w:tcPr>
            <w:tcW w:w="3374" w:type="dxa"/>
            <w:vAlign w:val="center"/>
          </w:tcPr>
          <w:p w14:paraId="670D189E" w14:textId="242BC127" w:rsidR="00F22032" w:rsidRPr="00592BB0" w:rsidRDefault="00A5522A" w:rsidP="004B1EE8">
            <w:pPr>
              <w:spacing w:after="0"/>
              <w:rPr>
                <w:color w:val="000000" w:themeColor="text1"/>
              </w:rPr>
            </w:pPr>
            <w:r w:rsidRPr="00592BB0">
              <w:rPr>
                <w:color w:val="000000" w:themeColor="text1"/>
                <w:sz w:val="19"/>
              </w:rPr>
              <w:t>60 tests (20 per borehole)</w:t>
            </w:r>
          </w:p>
        </w:tc>
      </w:tr>
      <w:tr w:rsidR="00F22032" w14:paraId="528E65FB" w14:textId="77777777" w:rsidTr="00813083">
        <w:trPr>
          <w:trHeight w:val="288"/>
          <w:jc w:val="center"/>
        </w:trPr>
        <w:tc>
          <w:tcPr>
            <w:tcW w:w="3078" w:type="dxa"/>
            <w:shd w:val="clear" w:color="auto" w:fill="F3F3F3"/>
            <w:vAlign w:val="center"/>
          </w:tcPr>
          <w:p w14:paraId="6033DAFC" w14:textId="77777777" w:rsidR="00F22032" w:rsidRDefault="00273C7F" w:rsidP="004B1EE8">
            <w:pPr>
              <w:spacing w:after="0"/>
            </w:pPr>
            <w:r>
              <w:rPr>
                <w:sz w:val="19"/>
              </w:rPr>
              <w:t>Disturbed Sampling</w:t>
            </w:r>
          </w:p>
        </w:tc>
        <w:tc>
          <w:tcPr>
            <w:tcW w:w="2790" w:type="dxa"/>
            <w:shd w:val="clear" w:color="auto" w:fill="F3F3F3"/>
            <w:vAlign w:val="center"/>
          </w:tcPr>
          <w:p w14:paraId="4064D12F" w14:textId="77777777" w:rsidR="00F22032" w:rsidRPr="00592BB0" w:rsidRDefault="00273C7F" w:rsidP="004B1EE8">
            <w:pPr>
              <w:spacing w:after="0"/>
              <w:rPr>
                <w:color w:val="000000" w:themeColor="text1"/>
              </w:rPr>
            </w:pPr>
            <w:r w:rsidRPr="00592BB0">
              <w:rPr>
                <w:color w:val="000000" w:themeColor="text1"/>
                <w:sz w:val="19"/>
              </w:rPr>
              <w:t>At each SPT interval</w:t>
            </w:r>
          </w:p>
        </w:tc>
        <w:tc>
          <w:tcPr>
            <w:tcW w:w="3374" w:type="dxa"/>
            <w:shd w:val="clear" w:color="auto" w:fill="F3F3F3"/>
            <w:vAlign w:val="center"/>
          </w:tcPr>
          <w:p w14:paraId="76B9D788" w14:textId="65B1A439" w:rsidR="00F22032" w:rsidRPr="00592BB0" w:rsidRDefault="00A5522A" w:rsidP="004B1EE8">
            <w:pPr>
              <w:spacing w:after="0"/>
              <w:rPr>
                <w:color w:val="000000" w:themeColor="text1"/>
              </w:rPr>
            </w:pPr>
            <w:r w:rsidRPr="00592BB0">
              <w:rPr>
                <w:color w:val="000000" w:themeColor="text1"/>
                <w:sz w:val="19"/>
              </w:rPr>
              <w:t>60 samples</w:t>
            </w:r>
          </w:p>
        </w:tc>
      </w:tr>
      <w:tr w:rsidR="00F22032" w14:paraId="0DD90CD4" w14:textId="77777777" w:rsidTr="00813083">
        <w:trPr>
          <w:trHeight w:val="288"/>
          <w:jc w:val="center"/>
        </w:trPr>
        <w:tc>
          <w:tcPr>
            <w:tcW w:w="3078" w:type="dxa"/>
            <w:vAlign w:val="center"/>
          </w:tcPr>
          <w:p w14:paraId="3BEB257A" w14:textId="77777777" w:rsidR="00F22032" w:rsidRDefault="00273C7F" w:rsidP="004B1EE8">
            <w:pPr>
              <w:spacing w:after="0"/>
            </w:pPr>
            <w:r>
              <w:rPr>
                <w:sz w:val="19"/>
              </w:rPr>
              <w:t>Undisturbed Sampling (Shelby tube)</w:t>
            </w:r>
          </w:p>
        </w:tc>
        <w:tc>
          <w:tcPr>
            <w:tcW w:w="2790" w:type="dxa"/>
            <w:vAlign w:val="center"/>
          </w:tcPr>
          <w:p w14:paraId="47098440" w14:textId="77777777" w:rsidR="00F22032" w:rsidRPr="00592BB0" w:rsidRDefault="00273C7F" w:rsidP="004B1EE8">
            <w:pPr>
              <w:spacing w:after="0"/>
              <w:rPr>
                <w:color w:val="000000" w:themeColor="text1"/>
              </w:rPr>
            </w:pPr>
            <w:r w:rsidRPr="00592BB0">
              <w:rPr>
                <w:color w:val="000000" w:themeColor="text1"/>
                <w:sz w:val="19"/>
              </w:rPr>
              <w:t>Representative depths, all boreholes</w:t>
            </w:r>
          </w:p>
        </w:tc>
        <w:tc>
          <w:tcPr>
            <w:tcW w:w="3374" w:type="dxa"/>
            <w:vAlign w:val="center"/>
          </w:tcPr>
          <w:p w14:paraId="5323574D" w14:textId="77777777" w:rsidR="00F22032" w:rsidRPr="00592BB0" w:rsidRDefault="00273C7F" w:rsidP="004B1EE8">
            <w:pPr>
              <w:spacing w:after="0"/>
              <w:rPr>
                <w:color w:val="000000" w:themeColor="text1"/>
              </w:rPr>
            </w:pPr>
            <w:r w:rsidRPr="00592BB0">
              <w:rPr>
                <w:color w:val="000000" w:themeColor="text1"/>
                <w:sz w:val="19"/>
              </w:rPr>
              <w:t>6 samples (min. 2 per borehole)</w:t>
            </w:r>
          </w:p>
        </w:tc>
      </w:tr>
      <w:tr w:rsidR="00F22032" w14:paraId="567F5883" w14:textId="77777777" w:rsidTr="00813083">
        <w:trPr>
          <w:trHeight w:val="288"/>
          <w:jc w:val="center"/>
        </w:trPr>
        <w:tc>
          <w:tcPr>
            <w:tcW w:w="3078" w:type="dxa"/>
            <w:shd w:val="clear" w:color="auto" w:fill="F3F3F3"/>
            <w:vAlign w:val="center"/>
          </w:tcPr>
          <w:p w14:paraId="5ACDCB0D" w14:textId="77777777" w:rsidR="00F22032" w:rsidRDefault="00273C7F" w:rsidP="004B1EE8">
            <w:pPr>
              <w:spacing w:after="0"/>
            </w:pPr>
            <w:r>
              <w:rPr>
                <w:sz w:val="19"/>
              </w:rPr>
              <w:t>Trial Pits</w:t>
            </w:r>
          </w:p>
        </w:tc>
        <w:tc>
          <w:tcPr>
            <w:tcW w:w="2790" w:type="dxa"/>
            <w:shd w:val="clear" w:color="auto" w:fill="F3F3F3"/>
            <w:vAlign w:val="center"/>
          </w:tcPr>
          <w:p w14:paraId="23F387BE" w14:textId="77777777" w:rsidR="00F22032" w:rsidRPr="00592BB0" w:rsidRDefault="00273C7F" w:rsidP="004B1EE8">
            <w:pPr>
              <w:spacing w:after="0"/>
              <w:rPr>
                <w:color w:val="000000" w:themeColor="text1"/>
              </w:rPr>
            </w:pPr>
            <w:r w:rsidRPr="00592BB0">
              <w:rPr>
                <w:color w:val="000000" w:themeColor="text1"/>
                <w:sz w:val="19"/>
              </w:rPr>
              <w:t xml:space="preserve">Topsoil / shallow groundwater </w:t>
            </w:r>
            <w:proofErr w:type="spellStart"/>
            <w:r w:rsidRPr="00592BB0">
              <w:rPr>
                <w:color w:val="000000" w:themeColor="text1"/>
                <w:sz w:val="19"/>
              </w:rPr>
              <w:t>characterisation</w:t>
            </w:r>
            <w:proofErr w:type="spellEnd"/>
          </w:p>
        </w:tc>
        <w:tc>
          <w:tcPr>
            <w:tcW w:w="3374" w:type="dxa"/>
            <w:shd w:val="clear" w:color="auto" w:fill="F3F3F3"/>
            <w:vAlign w:val="center"/>
          </w:tcPr>
          <w:p w14:paraId="50AB4B94" w14:textId="5CDC3B92" w:rsidR="00F22032" w:rsidRPr="00592BB0" w:rsidRDefault="00273C7F" w:rsidP="004B1EE8">
            <w:pPr>
              <w:spacing w:after="0"/>
              <w:rPr>
                <w:color w:val="000000" w:themeColor="text1"/>
              </w:rPr>
            </w:pPr>
            <w:r w:rsidRPr="00592BB0">
              <w:rPr>
                <w:color w:val="000000" w:themeColor="text1"/>
                <w:sz w:val="19"/>
              </w:rPr>
              <w:t>2 (</w:t>
            </w:r>
            <w:r w:rsidR="00A5522A" w:rsidRPr="00592BB0">
              <w:rPr>
                <w:color w:val="000000" w:themeColor="text1"/>
                <w:sz w:val="19"/>
              </w:rPr>
              <w:t>1.5</w:t>
            </w:r>
            <w:r w:rsidRPr="00592BB0">
              <w:rPr>
                <w:color w:val="000000" w:themeColor="text1"/>
                <w:sz w:val="19"/>
              </w:rPr>
              <w:t xml:space="preserve"> m depth each)</w:t>
            </w:r>
          </w:p>
        </w:tc>
      </w:tr>
      <w:tr w:rsidR="00F22032" w14:paraId="4CAE616E" w14:textId="77777777" w:rsidTr="00813083">
        <w:trPr>
          <w:trHeight w:val="288"/>
          <w:jc w:val="center"/>
        </w:trPr>
        <w:tc>
          <w:tcPr>
            <w:tcW w:w="3078" w:type="dxa"/>
            <w:vAlign w:val="center"/>
          </w:tcPr>
          <w:p w14:paraId="6E737B12" w14:textId="77777777" w:rsidR="00F22032" w:rsidRDefault="00273C7F" w:rsidP="004B1EE8">
            <w:pPr>
              <w:spacing w:after="0"/>
            </w:pPr>
            <w:r>
              <w:rPr>
                <w:sz w:val="19"/>
              </w:rPr>
              <w:t>Groundwater Level Measurement</w:t>
            </w:r>
          </w:p>
        </w:tc>
        <w:tc>
          <w:tcPr>
            <w:tcW w:w="2790" w:type="dxa"/>
            <w:vAlign w:val="center"/>
          </w:tcPr>
          <w:p w14:paraId="5F454771" w14:textId="77777777" w:rsidR="00F22032" w:rsidRDefault="00273C7F" w:rsidP="004B1EE8">
            <w:pPr>
              <w:spacing w:after="0"/>
            </w:pPr>
            <w:r>
              <w:rPr>
                <w:sz w:val="19"/>
              </w:rPr>
              <w:t>Every borehole and trial pit</w:t>
            </w:r>
          </w:p>
        </w:tc>
        <w:tc>
          <w:tcPr>
            <w:tcW w:w="3374" w:type="dxa"/>
            <w:vAlign w:val="center"/>
          </w:tcPr>
          <w:p w14:paraId="7FD29516" w14:textId="77777777" w:rsidR="00F22032" w:rsidRDefault="00273C7F" w:rsidP="004B1EE8">
            <w:pPr>
              <w:spacing w:after="0"/>
            </w:pPr>
            <w:r>
              <w:rPr>
                <w:sz w:val="19"/>
              </w:rPr>
              <w:t>At each location, daily during drilling</w:t>
            </w:r>
          </w:p>
        </w:tc>
      </w:tr>
      <w:tr w:rsidR="00F22032" w14:paraId="47467D96" w14:textId="77777777" w:rsidTr="00813083">
        <w:trPr>
          <w:trHeight w:val="288"/>
          <w:jc w:val="center"/>
        </w:trPr>
        <w:tc>
          <w:tcPr>
            <w:tcW w:w="3078" w:type="dxa"/>
            <w:shd w:val="clear" w:color="auto" w:fill="F3F3F3"/>
            <w:vAlign w:val="center"/>
          </w:tcPr>
          <w:p w14:paraId="58DC9D24" w14:textId="77777777" w:rsidR="00F22032" w:rsidRDefault="00273C7F" w:rsidP="004B1EE8">
            <w:pPr>
              <w:spacing w:after="0"/>
            </w:pPr>
            <w:r>
              <w:rPr>
                <w:sz w:val="19"/>
              </w:rPr>
              <w:t>Laboratory Testing</w:t>
            </w:r>
          </w:p>
        </w:tc>
        <w:tc>
          <w:tcPr>
            <w:tcW w:w="2790" w:type="dxa"/>
            <w:shd w:val="clear" w:color="auto" w:fill="F3F3F3"/>
            <w:vAlign w:val="center"/>
          </w:tcPr>
          <w:p w14:paraId="2285424D" w14:textId="77777777" w:rsidR="00F22032" w:rsidRDefault="00273C7F" w:rsidP="004B1EE8">
            <w:pPr>
              <w:spacing w:after="0"/>
            </w:pPr>
            <w:r>
              <w:rPr>
                <w:sz w:val="19"/>
              </w:rPr>
              <w:t>Per Section 11 schedule</w:t>
            </w:r>
          </w:p>
        </w:tc>
        <w:tc>
          <w:tcPr>
            <w:tcW w:w="3374" w:type="dxa"/>
            <w:shd w:val="clear" w:color="auto" w:fill="F3F3F3"/>
            <w:vAlign w:val="center"/>
          </w:tcPr>
          <w:p w14:paraId="6D4D3DBD" w14:textId="77777777" w:rsidR="00F22032" w:rsidRDefault="00273C7F" w:rsidP="004B1EE8">
            <w:pPr>
              <w:spacing w:after="0"/>
            </w:pPr>
            <w:r>
              <w:rPr>
                <w:sz w:val="19"/>
              </w:rPr>
              <w:t>As per Table, Section 11</w:t>
            </w:r>
          </w:p>
        </w:tc>
      </w:tr>
    </w:tbl>
    <w:p w14:paraId="78D479E0" w14:textId="77777777" w:rsidR="00F22032" w:rsidRDefault="00273C7F">
      <w:pPr>
        <w:pBdr>
          <w:bottom w:val="single" w:sz="6" w:space="2" w:color="2161C2"/>
        </w:pBdr>
        <w:spacing w:before="320"/>
      </w:pPr>
      <w:r>
        <w:rPr>
          <w:rFonts w:ascii="Impact" w:hAnsi="Impact"/>
          <w:color w:val="000000"/>
          <w:sz w:val="32"/>
        </w:rPr>
        <w:t>16. APPLICABLE STANDARDS</w:t>
      </w:r>
    </w:p>
    <w:p w14:paraId="0A548395" w14:textId="77777777" w:rsidR="00F22032" w:rsidRDefault="00273C7F">
      <w:pPr>
        <w:pStyle w:val="ListBullet"/>
        <w:jc w:val="both"/>
      </w:pPr>
      <w:r>
        <w:t>Bangladesh National Building Code (BNBC) 2020</w:t>
      </w:r>
    </w:p>
    <w:p w14:paraId="6748B2AF" w14:textId="77777777" w:rsidR="00F22032" w:rsidRDefault="00273C7F">
      <w:pPr>
        <w:pStyle w:val="ListBullet"/>
        <w:jc w:val="both"/>
      </w:pPr>
      <w:r>
        <w:t>ASTM D1586 — Standard Test Method for Standard Penetration Test (SPT) and Split-Barrel Sampling of Soils</w:t>
      </w:r>
    </w:p>
    <w:p w14:paraId="6AFBCF52" w14:textId="69FD4540" w:rsidR="00F22032" w:rsidRDefault="00273C7F">
      <w:pPr>
        <w:pStyle w:val="ListBullet"/>
        <w:jc w:val="both"/>
      </w:pPr>
      <w:r>
        <w:t xml:space="preserve">ASTM D6066 — Standard Practice for Determining the </w:t>
      </w:r>
      <w:proofErr w:type="spellStart"/>
      <w:r>
        <w:t>Normali</w:t>
      </w:r>
      <w:r w:rsidR="00F374BE">
        <w:t>s</w:t>
      </w:r>
      <w:r>
        <w:t>ed</w:t>
      </w:r>
      <w:proofErr w:type="spellEnd"/>
      <w:r>
        <w:t xml:space="preserve"> Penetration Resistance of Sands</w:t>
      </w:r>
    </w:p>
    <w:p w14:paraId="594D5E45" w14:textId="77777777" w:rsidR="00F22032" w:rsidRDefault="00273C7F">
      <w:pPr>
        <w:pStyle w:val="ListBullet"/>
        <w:jc w:val="both"/>
      </w:pPr>
      <w:r>
        <w:t>ASTM D2216, D422, D4318, D854, D7263, D2166, D3080, D2974 — Laboratory index and engineering property test methods (Section 11)</w:t>
      </w:r>
    </w:p>
    <w:p w14:paraId="0826630C" w14:textId="48D72D13" w:rsidR="00F22032" w:rsidRDefault="00273C7F">
      <w:pPr>
        <w:pStyle w:val="ListBullet"/>
        <w:jc w:val="both"/>
      </w:pPr>
      <w:r>
        <w:t>Relevant DPHE/DoE technical guidance for wastewater and solid waste infrastructure foundations</w:t>
      </w:r>
    </w:p>
    <w:p w14:paraId="43B27F01" w14:textId="77777777" w:rsidR="00F22032" w:rsidRDefault="00273C7F">
      <w:pPr>
        <w:pBdr>
          <w:bottom w:val="single" w:sz="6" w:space="2" w:color="2161C2"/>
        </w:pBdr>
        <w:spacing w:before="320"/>
      </w:pPr>
      <w:r>
        <w:rPr>
          <w:rFonts w:ascii="Impact" w:hAnsi="Impact"/>
          <w:color w:val="000000"/>
          <w:sz w:val="32"/>
        </w:rPr>
        <w:lastRenderedPageBreak/>
        <w:t>17. SUBCONTRACTOR QUALIFICATION REQUIREMENTS</w:t>
      </w:r>
    </w:p>
    <w:p w14:paraId="0A54EEFC" w14:textId="77777777" w:rsidR="00F22032" w:rsidRDefault="00273C7F">
      <w:pPr>
        <w:pStyle w:val="ListBullet"/>
        <w:jc w:val="both"/>
      </w:pPr>
      <w:r>
        <w:t>Demonstrated prior experience on institutional or infrastructure projects in Bangladesh, preferably including wastewater or solid waste facility foundations.</w:t>
      </w:r>
    </w:p>
    <w:p w14:paraId="7760E3E1" w14:textId="77777777" w:rsidR="00F22032" w:rsidRDefault="00273C7F">
      <w:pPr>
        <w:pStyle w:val="ListBullet"/>
        <w:jc w:val="both"/>
      </w:pPr>
      <w:r>
        <w:t>Report to be reviewed, signed, and sealed by a qualified geotechnical engineer.</w:t>
      </w:r>
    </w:p>
    <w:p w14:paraId="5B1320A1" w14:textId="77777777" w:rsidR="00F22032" w:rsidRDefault="00273C7F">
      <w:pPr>
        <w:pStyle w:val="ListBullet"/>
        <w:jc w:val="both"/>
      </w:pPr>
      <w:r>
        <w:t>Technical proposal to include company profile, CVs of proposed professionals, equipment list with catalogues and calibration certificates, relevant work records, and unit rates for all tests to be performed under the assignment.</w:t>
      </w:r>
    </w:p>
    <w:p w14:paraId="07D79DED" w14:textId="77777777" w:rsidR="00F22032" w:rsidRDefault="00273C7F">
      <w:pPr>
        <w:pBdr>
          <w:bottom w:val="single" w:sz="6" w:space="2" w:color="2161C2"/>
        </w:pBdr>
        <w:spacing w:before="320"/>
      </w:pPr>
      <w:r>
        <w:rPr>
          <w:rFonts w:ascii="Impact" w:hAnsi="Impact"/>
          <w:color w:val="000000"/>
          <w:sz w:val="32"/>
        </w:rPr>
        <w:t>18. SITE ACCESS AND COORDINATION</w:t>
      </w:r>
    </w:p>
    <w:p w14:paraId="75D253FA" w14:textId="03F10D89" w:rsidR="00F22032" w:rsidRDefault="00273C7F">
      <w:pPr>
        <w:pStyle w:val="ListBullet"/>
        <w:jc w:val="both"/>
      </w:pPr>
      <w:r>
        <w:t xml:space="preserve">PAC/BDRCS shall coordinate written access permission from NCC </w:t>
      </w:r>
      <w:r w:rsidR="000A33D3">
        <w:t>before</w:t>
      </w:r>
      <w:r>
        <w:t xml:space="preserve"> </w:t>
      </w:r>
      <w:proofErr w:type="spellStart"/>
      <w:r>
        <w:t>mobilisation</w:t>
      </w:r>
      <w:proofErr w:type="spellEnd"/>
      <w:r>
        <w:t>.</w:t>
      </w:r>
    </w:p>
    <w:p w14:paraId="20EC9795" w14:textId="77777777" w:rsidR="00F22032" w:rsidRDefault="00273C7F">
      <w:pPr>
        <w:pStyle w:val="ListBullet"/>
        <w:jc w:val="both"/>
      </w:pPr>
      <w:r>
        <w:t xml:space="preserve">The Contractor shall notify PAC of its </w:t>
      </w:r>
      <w:proofErr w:type="spellStart"/>
      <w:r>
        <w:t>mobilisation</w:t>
      </w:r>
      <w:proofErr w:type="spellEnd"/>
      <w:r>
        <w:t xml:space="preserve"> date at least 5 working days in advance.</w:t>
      </w:r>
    </w:p>
    <w:p w14:paraId="2F7FE90D" w14:textId="248DC02B" w:rsidR="00F22032" w:rsidRDefault="00273C7F">
      <w:pPr>
        <w:pStyle w:val="ListBullet"/>
        <w:jc w:val="both"/>
      </w:pPr>
      <w:r>
        <w:t xml:space="preserve">The Contractor shall coordinate drilling rig access considering site conditions at </w:t>
      </w:r>
      <w:proofErr w:type="spellStart"/>
      <w:r w:rsidR="000A33D3">
        <w:t>Jalkuri</w:t>
      </w:r>
      <w:proofErr w:type="spellEnd"/>
      <w:r w:rsidR="000A33D3">
        <w:t xml:space="preserve"> and</w:t>
      </w:r>
      <w:r>
        <w:t xml:space="preserve"> confirm rig type compatibility with site access constraints during the site visit; where standard rig access is constrained by the surrounding settlement's narrow lanes, the Contractor shall propose an alternative access or equipment solution for PAC's review.</w:t>
      </w:r>
    </w:p>
    <w:p w14:paraId="591C5ADB" w14:textId="77777777" w:rsidR="00F22032" w:rsidRDefault="00273C7F">
      <w:pPr>
        <w:pBdr>
          <w:bottom w:val="single" w:sz="6" w:space="2" w:color="2161C2"/>
        </w:pBdr>
        <w:spacing w:before="320"/>
      </w:pPr>
      <w:r>
        <w:rPr>
          <w:rFonts w:ascii="Impact" w:hAnsi="Impact"/>
          <w:color w:val="000000"/>
          <w:sz w:val="32"/>
        </w:rPr>
        <w:t>19. TIME SCHEDULE OF WORK</w:t>
      </w:r>
    </w:p>
    <w:p w14:paraId="2FD67A2C" w14:textId="713CF9DA" w:rsidR="00F22032" w:rsidRDefault="00273C7F">
      <w:pPr>
        <w:jc w:val="both"/>
      </w:pPr>
      <w:r w:rsidRPr="0037619C">
        <w:t xml:space="preserve">The geotechnical investigation (field work, laboratory testing, and reporting) shall be scheduled to allow PAC review time </w:t>
      </w:r>
      <w:r w:rsidR="00DB39CA" w:rsidRPr="0037619C">
        <w:t>and to submit the final report within the stipulated time</w:t>
      </w:r>
      <w:r w:rsidRPr="0037619C">
        <w:t>.</w:t>
      </w:r>
    </w:p>
    <w:tbl>
      <w:tblPr>
        <w:tblStyle w:val="TableGrid"/>
        <w:tblW w:w="5000" w:type="pct"/>
        <w:jc w:val="center"/>
        <w:tblLook w:val="04A0" w:firstRow="1" w:lastRow="0" w:firstColumn="1" w:lastColumn="0" w:noHBand="0" w:noVBand="1"/>
      </w:tblPr>
      <w:tblGrid>
        <w:gridCol w:w="5375"/>
        <w:gridCol w:w="3641"/>
      </w:tblGrid>
      <w:tr w:rsidR="00F22032" w:rsidRPr="004B1EE8" w14:paraId="73DF0C74" w14:textId="77777777" w:rsidTr="004B1EE8">
        <w:trPr>
          <w:trHeight w:val="288"/>
          <w:jc w:val="center"/>
        </w:trPr>
        <w:tc>
          <w:tcPr>
            <w:tcW w:w="2981" w:type="pct"/>
            <w:shd w:val="clear" w:color="auto" w:fill="2161C2"/>
            <w:vAlign w:val="center"/>
          </w:tcPr>
          <w:p w14:paraId="5219B211" w14:textId="77777777" w:rsidR="00F22032" w:rsidRPr="0037619C" w:rsidRDefault="00273C7F" w:rsidP="004B1EE8">
            <w:pPr>
              <w:spacing w:after="0"/>
            </w:pPr>
            <w:r w:rsidRPr="0037619C">
              <w:rPr>
                <w:b/>
                <w:color w:val="FFFFFF"/>
                <w:sz w:val="19"/>
              </w:rPr>
              <w:t>Work Item</w:t>
            </w:r>
          </w:p>
        </w:tc>
        <w:tc>
          <w:tcPr>
            <w:tcW w:w="2019" w:type="pct"/>
            <w:shd w:val="clear" w:color="auto" w:fill="2161C2"/>
            <w:vAlign w:val="center"/>
          </w:tcPr>
          <w:p w14:paraId="3ED105FA" w14:textId="77777777" w:rsidR="00F22032" w:rsidRPr="0037619C" w:rsidRDefault="00273C7F" w:rsidP="004B1EE8">
            <w:pPr>
              <w:spacing w:after="0"/>
            </w:pPr>
            <w:r w:rsidRPr="0037619C">
              <w:rPr>
                <w:b/>
                <w:color w:val="FFFFFF"/>
                <w:sz w:val="19"/>
              </w:rPr>
              <w:t xml:space="preserve">Timing (from </w:t>
            </w:r>
            <w:proofErr w:type="spellStart"/>
            <w:r w:rsidRPr="0037619C">
              <w:rPr>
                <w:b/>
                <w:color w:val="FFFFFF"/>
                <w:sz w:val="19"/>
              </w:rPr>
              <w:t>mobilisation</w:t>
            </w:r>
            <w:proofErr w:type="spellEnd"/>
            <w:r w:rsidRPr="0037619C">
              <w:rPr>
                <w:b/>
                <w:color w:val="FFFFFF"/>
                <w:sz w:val="19"/>
              </w:rPr>
              <w:t>)</w:t>
            </w:r>
          </w:p>
        </w:tc>
      </w:tr>
      <w:tr w:rsidR="00F22032" w:rsidRPr="004B1EE8" w14:paraId="70C62263" w14:textId="77777777" w:rsidTr="004B1EE8">
        <w:trPr>
          <w:trHeight w:val="288"/>
          <w:jc w:val="center"/>
        </w:trPr>
        <w:tc>
          <w:tcPr>
            <w:tcW w:w="2981" w:type="pct"/>
            <w:vAlign w:val="center"/>
          </w:tcPr>
          <w:p w14:paraId="4EEDA6AA" w14:textId="77777777" w:rsidR="00F22032" w:rsidRPr="0037619C" w:rsidRDefault="00273C7F" w:rsidP="004B1EE8">
            <w:pPr>
              <w:spacing w:after="0"/>
            </w:pPr>
            <w:proofErr w:type="spellStart"/>
            <w:r w:rsidRPr="0037619C">
              <w:rPr>
                <w:sz w:val="19"/>
              </w:rPr>
              <w:t>Mobilisation</w:t>
            </w:r>
            <w:proofErr w:type="spellEnd"/>
            <w:r w:rsidRPr="0037619C">
              <w:rPr>
                <w:sz w:val="19"/>
              </w:rPr>
              <w:t xml:space="preserve"> and site set-up</w:t>
            </w:r>
          </w:p>
        </w:tc>
        <w:tc>
          <w:tcPr>
            <w:tcW w:w="2019" w:type="pct"/>
            <w:vAlign w:val="center"/>
          </w:tcPr>
          <w:p w14:paraId="0E1FB096" w14:textId="77777777" w:rsidR="00F22032" w:rsidRPr="0037619C" w:rsidRDefault="00273C7F" w:rsidP="004B1EE8">
            <w:pPr>
              <w:spacing w:after="0"/>
            </w:pPr>
            <w:r w:rsidRPr="0037619C">
              <w:rPr>
                <w:sz w:val="19"/>
              </w:rPr>
              <w:t>Day 1</w:t>
            </w:r>
          </w:p>
        </w:tc>
      </w:tr>
      <w:tr w:rsidR="00F22032" w:rsidRPr="004B1EE8" w14:paraId="6776ED5A" w14:textId="77777777" w:rsidTr="004B1EE8">
        <w:trPr>
          <w:trHeight w:val="288"/>
          <w:jc w:val="center"/>
        </w:trPr>
        <w:tc>
          <w:tcPr>
            <w:tcW w:w="2981" w:type="pct"/>
            <w:shd w:val="clear" w:color="auto" w:fill="F3F3F3"/>
            <w:vAlign w:val="center"/>
          </w:tcPr>
          <w:p w14:paraId="7C221D22" w14:textId="77777777" w:rsidR="00F22032" w:rsidRPr="0037619C" w:rsidRDefault="00273C7F" w:rsidP="004B1EE8">
            <w:pPr>
              <w:spacing w:after="0"/>
            </w:pPr>
            <w:r w:rsidRPr="0037619C">
              <w:rPr>
                <w:sz w:val="19"/>
              </w:rPr>
              <w:t>Trial pit excavation and logging</w:t>
            </w:r>
          </w:p>
        </w:tc>
        <w:tc>
          <w:tcPr>
            <w:tcW w:w="2019" w:type="pct"/>
            <w:shd w:val="clear" w:color="auto" w:fill="F3F3F3"/>
            <w:vAlign w:val="center"/>
          </w:tcPr>
          <w:p w14:paraId="43C49437" w14:textId="77777777" w:rsidR="00F22032" w:rsidRPr="0037619C" w:rsidRDefault="00273C7F" w:rsidP="004B1EE8">
            <w:pPr>
              <w:spacing w:after="0"/>
            </w:pPr>
            <w:r w:rsidRPr="0037619C">
              <w:rPr>
                <w:sz w:val="19"/>
              </w:rPr>
              <w:t>Days 1-3</w:t>
            </w:r>
          </w:p>
        </w:tc>
      </w:tr>
      <w:tr w:rsidR="00F22032" w:rsidRPr="004B1EE8" w14:paraId="4112E626" w14:textId="77777777" w:rsidTr="004B1EE8">
        <w:trPr>
          <w:trHeight w:val="288"/>
          <w:jc w:val="center"/>
        </w:trPr>
        <w:tc>
          <w:tcPr>
            <w:tcW w:w="2981" w:type="pct"/>
            <w:vAlign w:val="center"/>
          </w:tcPr>
          <w:p w14:paraId="587C7AB3" w14:textId="77777777" w:rsidR="00F22032" w:rsidRPr="0037619C" w:rsidRDefault="00273C7F" w:rsidP="004B1EE8">
            <w:pPr>
              <w:spacing w:after="0"/>
            </w:pPr>
            <w:r w:rsidRPr="0037619C">
              <w:rPr>
                <w:sz w:val="19"/>
              </w:rPr>
              <w:t>Borehole drilling, SPT, and sampling (3 boreholes)</w:t>
            </w:r>
          </w:p>
        </w:tc>
        <w:tc>
          <w:tcPr>
            <w:tcW w:w="2019" w:type="pct"/>
            <w:vAlign w:val="center"/>
          </w:tcPr>
          <w:p w14:paraId="3A7BF92C" w14:textId="1EC37654" w:rsidR="00F22032" w:rsidRPr="0037619C" w:rsidRDefault="00273C7F" w:rsidP="004B1EE8">
            <w:pPr>
              <w:spacing w:after="0"/>
            </w:pPr>
            <w:r w:rsidRPr="0037619C">
              <w:rPr>
                <w:sz w:val="19"/>
              </w:rPr>
              <w:t>Days 2-</w:t>
            </w:r>
            <w:r w:rsidR="00A71D9E" w:rsidRPr="0037619C">
              <w:rPr>
                <w:sz w:val="19"/>
              </w:rPr>
              <w:t>7</w:t>
            </w:r>
          </w:p>
        </w:tc>
      </w:tr>
      <w:tr w:rsidR="00F22032" w:rsidRPr="004B1EE8" w14:paraId="661AC3E5" w14:textId="77777777" w:rsidTr="004B1EE8">
        <w:trPr>
          <w:trHeight w:val="288"/>
          <w:jc w:val="center"/>
        </w:trPr>
        <w:tc>
          <w:tcPr>
            <w:tcW w:w="2981" w:type="pct"/>
            <w:shd w:val="clear" w:color="auto" w:fill="F3F3F3"/>
            <w:vAlign w:val="center"/>
          </w:tcPr>
          <w:p w14:paraId="0D141F7E" w14:textId="77777777" w:rsidR="00F22032" w:rsidRPr="0037619C" w:rsidRDefault="00273C7F" w:rsidP="004B1EE8">
            <w:pPr>
              <w:spacing w:after="0"/>
            </w:pPr>
            <w:r w:rsidRPr="0037619C">
              <w:rPr>
                <w:sz w:val="19"/>
              </w:rPr>
              <w:t>Sample transfer to laboratory</w:t>
            </w:r>
          </w:p>
        </w:tc>
        <w:tc>
          <w:tcPr>
            <w:tcW w:w="2019" w:type="pct"/>
            <w:shd w:val="clear" w:color="auto" w:fill="F3F3F3"/>
            <w:vAlign w:val="center"/>
          </w:tcPr>
          <w:p w14:paraId="5808D686" w14:textId="77777777" w:rsidR="00F22032" w:rsidRPr="0037619C" w:rsidRDefault="00273C7F" w:rsidP="004B1EE8">
            <w:pPr>
              <w:spacing w:after="0"/>
            </w:pPr>
            <w:r w:rsidRPr="0037619C">
              <w:rPr>
                <w:sz w:val="19"/>
              </w:rPr>
              <w:t>Within 1 week of field completion</w:t>
            </w:r>
          </w:p>
        </w:tc>
      </w:tr>
      <w:tr w:rsidR="00F22032" w:rsidRPr="004B1EE8" w14:paraId="1E1B4177" w14:textId="77777777" w:rsidTr="004B1EE8">
        <w:trPr>
          <w:trHeight w:val="288"/>
          <w:jc w:val="center"/>
        </w:trPr>
        <w:tc>
          <w:tcPr>
            <w:tcW w:w="2981" w:type="pct"/>
            <w:vAlign w:val="center"/>
          </w:tcPr>
          <w:p w14:paraId="2BDA13A4" w14:textId="77777777" w:rsidR="00F22032" w:rsidRPr="0037619C" w:rsidRDefault="00273C7F" w:rsidP="004B1EE8">
            <w:pPr>
              <w:spacing w:after="0"/>
            </w:pPr>
            <w:r w:rsidRPr="0037619C">
              <w:rPr>
                <w:sz w:val="19"/>
              </w:rPr>
              <w:t>Laboratory testing</w:t>
            </w:r>
          </w:p>
        </w:tc>
        <w:tc>
          <w:tcPr>
            <w:tcW w:w="2019" w:type="pct"/>
            <w:vAlign w:val="center"/>
          </w:tcPr>
          <w:p w14:paraId="6830402F" w14:textId="1FECF170" w:rsidR="00F22032" w:rsidRPr="0037619C" w:rsidRDefault="00273C7F" w:rsidP="004B1EE8">
            <w:pPr>
              <w:spacing w:after="0"/>
            </w:pPr>
            <w:r w:rsidRPr="0037619C">
              <w:rPr>
                <w:sz w:val="19"/>
              </w:rPr>
              <w:t xml:space="preserve">Days </w:t>
            </w:r>
            <w:r w:rsidR="00906C51" w:rsidRPr="0037619C">
              <w:rPr>
                <w:sz w:val="19"/>
              </w:rPr>
              <w:t>8</w:t>
            </w:r>
            <w:r w:rsidRPr="0037619C">
              <w:rPr>
                <w:sz w:val="19"/>
              </w:rPr>
              <w:t>-1</w:t>
            </w:r>
            <w:r w:rsidR="004D4F1C" w:rsidRPr="0037619C">
              <w:rPr>
                <w:sz w:val="19"/>
              </w:rPr>
              <w:t>2</w:t>
            </w:r>
          </w:p>
        </w:tc>
      </w:tr>
      <w:tr w:rsidR="00F22032" w:rsidRPr="004B1EE8" w14:paraId="6EFD216C" w14:textId="77777777" w:rsidTr="004B1EE8">
        <w:trPr>
          <w:trHeight w:val="288"/>
          <w:jc w:val="center"/>
        </w:trPr>
        <w:tc>
          <w:tcPr>
            <w:tcW w:w="2981" w:type="pct"/>
            <w:shd w:val="clear" w:color="auto" w:fill="F3F3F3"/>
            <w:vAlign w:val="center"/>
          </w:tcPr>
          <w:p w14:paraId="16AB2569" w14:textId="6C9AFE28" w:rsidR="00F22032" w:rsidRPr="0037619C" w:rsidRDefault="00273C7F" w:rsidP="004B1EE8">
            <w:pPr>
              <w:spacing w:after="0"/>
            </w:pPr>
            <w:r w:rsidRPr="0037619C">
              <w:rPr>
                <w:sz w:val="19"/>
              </w:rPr>
              <w:t xml:space="preserve">Preliminary laboratory results to </w:t>
            </w:r>
            <w:r w:rsidR="00906C51" w:rsidRPr="0037619C">
              <w:rPr>
                <w:sz w:val="19"/>
              </w:rPr>
              <w:t>Focal Person</w:t>
            </w:r>
          </w:p>
        </w:tc>
        <w:tc>
          <w:tcPr>
            <w:tcW w:w="2019" w:type="pct"/>
            <w:shd w:val="clear" w:color="auto" w:fill="F3F3F3"/>
            <w:vAlign w:val="center"/>
          </w:tcPr>
          <w:p w14:paraId="3EC6E2F2" w14:textId="77777777" w:rsidR="00F22032" w:rsidRPr="0037619C" w:rsidRDefault="00273C7F" w:rsidP="004B1EE8">
            <w:pPr>
              <w:spacing w:after="0"/>
            </w:pPr>
            <w:r w:rsidRPr="0037619C">
              <w:rPr>
                <w:sz w:val="19"/>
              </w:rPr>
              <w:t>Within 2 days of test completion</w:t>
            </w:r>
          </w:p>
        </w:tc>
      </w:tr>
      <w:tr w:rsidR="00F22032" w:rsidRPr="004B1EE8" w14:paraId="7DEBBE04" w14:textId="77777777" w:rsidTr="004B1EE8">
        <w:trPr>
          <w:trHeight w:val="288"/>
          <w:jc w:val="center"/>
        </w:trPr>
        <w:tc>
          <w:tcPr>
            <w:tcW w:w="2981" w:type="pct"/>
            <w:vAlign w:val="center"/>
          </w:tcPr>
          <w:p w14:paraId="7FF81F52" w14:textId="77777777" w:rsidR="00F22032" w:rsidRPr="0037619C" w:rsidRDefault="00273C7F" w:rsidP="004B1EE8">
            <w:pPr>
              <w:spacing w:after="0"/>
            </w:pPr>
            <w:r w:rsidRPr="0037619C">
              <w:rPr>
                <w:sz w:val="19"/>
              </w:rPr>
              <w:t>Draft Report submission</w:t>
            </w:r>
          </w:p>
        </w:tc>
        <w:tc>
          <w:tcPr>
            <w:tcW w:w="2019" w:type="pct"/>
            <w:vAlign w:val="center"/>
          </w:tcPr>
          <w:p w14:paraId="6CD68CFD" w14:textId="6378B1D2" w:rsidR="00F22032" w:rsidRPr="0037619C" w:rsidRDefault="00273C7F" w:rsidP="004B1EE8">
            <w:pPr>
              <w:spacing w:after="0"/>
            </w:pPr>
            <w:r w:rsidRPr="0037619C">
              <w:rPr>
                <w:sz w:val="19"/>
              </w:rPr>
              <w:t xml:space="preserve">Day </w:t>
            </w:r>
            <w:r w:rsidR="00D04F01" w:rsidRPr="0037619C">
              <w:rPr>
                <w:sz w:val="19"/>
              </w:rPr>
              <w:t>14</w:t>
            </w:r>
          </w:p>
        </w:tc>
      </w:tr>
      <w:tr w:rsidR="00F22032" w:rsidRPr="004B1EE8" w14:paraId="2E8D3608" w14:textId="77777777" w:rsidTr="004B1EE8">
        <w:trPr>
          <w:trHeight w:val="288"/>
          <w:jc w:val="center"/>
        </w:trPr>
        <w:tc>
          <w:tcPr>
            <w:tcW w:w="2981" w:type="pct"/>
            <w:shd w:val="clear" w:color="auto" w:fill="F3F3F3"/>
            <w:vAlign w:val="center"/>
          </w:tcPr>
          <w:p w14:paraId="57E5A63F" w14:textId="77777777" w:rsidR="00F22032" w:rsidRPr="0037619C" w:rsidRDefault="00273C7F" w:rsidP="004B1EE8">
            <w:pPr>
              <w:spacing w:after="0"/>
            </w:pPr>
            <w:r w:rsidRPr="0037619C">
              <w:rPr>
                <w:sz w:val="19"/>
              </w:rPr>
              <w:t>PAC review and comments</w:t>
            </w:r>
          </w:p>
        </w:tc>
        <w:tc>
          <w:tcPr>
            <w:tcW w:w="2019" w:type="pct"/>
            <w:shd w:val="clear" w:color="auto" w:fill="F3F3F3"/>
            <w:vAlign w:val="center"/>
          </w:tcPr>
          <w:p w14:paraId="2027B666" w14:textId="581EE56A" w:rsidR="00F22032" w:rsidRPr="0037619C" w:rsidRDefault="00273C7F" w:rsidP="004B1EE8">
            <w:pPr>
              <w:spacing w:after="0"/>
            </w:pPr>
            <w:r w:rsidRPr="0037619C">
              <w:rPr>
                <w:sz w:val="19"/>
              </w:rPr>
              <w:t xml:space="preserve">Days </w:t>
            </w:r>
            <w:r w:rsidR="00D04F01" w:rsidRPr="0037619C">
              <w:rPr>
                <w:sz w:val="19"/>
              </w:rPr>
              <w:t>1</w:t>
            </w:r>
            <w:r w:rsidRPr="0037619C">
              <w:rPr>
                <w:sz w:val="19"/>
              </w:rPr>
              <w:t>5</w:t>
            </w:r>
            <w:r w:rsidR="00D04F01" w:rsidRPr="0037619C">
              <w:rPr>
                <w:sz w:val="19"/>
              </w:rPr>
              <w:t>-16</w:t>
            </w:r>
          </w:p>
        </w:tc>
      </w:tr>
      <w:tr w:rsidR="00F22032" w14:paraId="7427FAAB" w14:textId="77777777" w:rsidTr="004B1EE8">
        <w:trPr>
          <w:trHeight w:val="288"/>
          <w:jc w:val="center"/>
        </w:trPr>
        <w:tc>
          <w:tcPr>
            <w:tcW w:w="2981" w:type="pct"/>
            <w:vAlign w:val="center"/>
          </w:tcPr>
          <w:p w14:paraId="7A5E959D" w14:textId="77777777" w:rsidR="00F22032" w:rsidRPr="0037619C" w:rsidRDefault="00273C7F" w:rsidP="004B1EE8">
            <w:pPr>
              <w:spacing w:after="0"/>
            </w:pPr>
            <w:r w:rsidRPr="0037619C">
              <w:rPr>
                <w:sz w:val="19"/>
              </w:rPr>
              <w:t>Final Report submission</w:t>
            </w:r>
          </w:p>
        </w:tc>
        <w:tc>
          <w:tcPr>
            <w:tcW w:w="2019" w:type="pct"/>
            <w:vAlign w:val="center"/>
          </w:tcPr>
          <w:p w14:paraId="199E9788" w14:textId="1820FC77" w:rsidR="00F22032" w:rsidRDefault="00273C7F" w:rsidP="004B1EE8">
            <w:pPr>
              <w:spacing w:after="0"/>
            </w:pPr>
            <w:r w:rsidRPr="0037619C">
              <w:rPr>
                <w:sz w:val="19"/>
              </w:rPr>
              <w:t xml:space="preserve">Day </w:t>
            </w:r>
            <w:r w:rsidR="0043201E">
              <w:rPr>
                <w:sz w:val="19"/>
              </w:rPr>
              <w:t>18</w:t>
            </w:r>
          </w:p>
        </w:tc>
      </w:tr>
    </w:tbl>
    <w:p w14:paraId="3CC87027" w14:textId="77777777" w:rsidR="00F22032" w:rsidRDefault="00F22032">
      <w:pPr>
        <w:spacing w:after="40"/>
      </w:pPr>
    </w:p>
    <w:p w14:paraId="70834F92" w14:textId="748EC617" w:rsidR="00F22032" w:rsidRDefault="00273C7F">
      <w:pPr>
        <w:jc w:val="both"/>
      </w:pPr>
      <w:r w:rsidRPr="0037619C">
        <w:rPr>
          <w:i/>
        </w:rPr>
        <w:t>Indicative schedule</w:t>
      </w:r>
      <w:r w:rsidR="00A86165" w:rsidRPr="0037619C">
        <w:rPr>
          <w:i/>
        </w:rPr>
        <w:t>:</w:t>
      </w:r>
      <w:r w:rsidRPr="0037619C">
        <w:rPr>
          <w:i/>
        </w:rPr>
        <w:t xml:space="preserve"> the Contractor shall submit a detailed work </w:t>
      </w:r>
      <w:proofErr w:type="spellStart"/>
      <w:r w:rsidRPr="0037619C">
        <w:rPr>
          <w:i/>
        </w:rPr>
        <w:t>programme</w:t>
      </w:r>
      <w:proofErr w:type="spellEnd"/>
      <w:r w:rsidRPr="0037619C">
        <w:rPr>
          <w:i/>
        </w:rPr>
        <w:t xml:space="preserve"> with the technical proposal, confirming field </w:t>
      </w:r>
      <w:proofErr w:type="spellStart"/>
      <w:r w:rsidRPr="0037619C">
        <w:rPr>
          <w:i/>
        </w:rPr>
        <w:t>mobilisation</w:t>
      </w:r>
      <w:proofErr w:type="spellEnd"/>
      <w:r w:rsidRPr="0037619C">
        <w:rPr>
          <w:i/>
        </w:rPr>
        <w:t xml:space="preserve"> and reporting milestones against the 15-day field completion target in Section 7.</w:t>
      </w:r>
    </w:p>
    <w:p w14:paraId="78909836" w14:textId="75732406" w:rsidR="00F22032" w:rsidRDefault="00273C7F">
      <w:pPr>
        <w:pBdr>
          <w:bottom w:val="single" w:sz="6" w:space="2" w:color="2161C2"/>
        </w:pBdr>
        <w:spacing w:before="320"/>
      </w:pPr>
      <w:r>
        <w:rPr>
          <w:rFonts w:ascii="Impact" w:hAnsi="Impact"/>
          <w:color w:val="000000"/>
          <w:sz w:val="32"/>
        </w:rPr>
        <w:t xml:space="preserve">20. </w:t>
      </w:r>
      <w:r w:rsidR="00B61BE9" w:rsidRPr="00B61BE9">
        <w:rPr>
          <w:rFonts w:ascii="Impact" w:hAnsi="Impact"/>
          <w:color w:val="000000"/>
          <w:sz w:val="32"/>
        </w:rPr>
        <w:t xml:space="preserve">APPLICATION AND SUBMISSION PROCEDURE </w:t>
      </w:r>
    </w:p>
    <w:p w14:paraId="73BBFE22" w14:textId="089FBE78" w:rsidR="00EF066B" w:rsidRPr="007039CE" w:rsidRDefault="00EF066B" w:rsidP="00C740EF">
      <w:pPr>
        <w:spacing w:after="100" w:afterAutospacing="1" w:line="240" w:lineRule="auto"/>
        <w:jc w:val="both"/>
        <w:rPr>
          <w:rFonts w:eastAsia="Times New Roman" w:cs="Segoe UI"/>
          <w:szCs w:val="21"/>
          <w:lang w:bidi="bn-IN"/>
        </w:rPr>
      </w:pPr>
      <w:r w:rsidRPr="007039CE">
        <w:rPr>
          <w:rFonts w:eastAsia="Times New Roman" w:cs="Segoe UI"/>
          <w:szCs w:val="21"/>
          <w:lang w:bidi="bn-IN"/>
        </w:rPr>
        <w:t xml:space="preserve">All interested </w:t>
      </w:r>
      <w:r w:rsidR="004722BC" w:rsidRPr="007039CE">
        <w:rPr>
          <w:rFonts w:eastAsia="Times New Roman" w:cs="Segoe UI"/>
          <w:szCs w:val="21"/>
          <w:lang w:bidi="bn-IN"/>
        </w:rPr>
        <w:t>contractors</w:t>
      </w:r>
      <w:r w:rsidRPr="007039CE">
        <w:rPr>
          <w:rFonts w:eastAsia="Times New Roman" w:cs="Segoe UI"/>
          <w:szCs w:val="21"/>
          <w:lang w:bidi="bn-IN"/>
        </w:rPr>
        <w:t>/</w:t>
      </w:r>
      <w:r w:rsidR="004722BC" w:rsidRPr="007039CE">
        <w:rPr>
          <w:rFonts w:eastAsia="Times New Roman" w:cs="Segoe UI"/>
          <w:szCs w:val="21"/>
          <w:lang w:bidi="bn-IN"/>
        </w:rPr>
        <w:t>firms</w:t>
      </w:r>
      <w:r w:rsidRPr="007039CE">
        <w:rPr>
          <w:rFonts w:eastAsia="Times New Roman" w:cs="Segoe UI"/>
          <w:szCs w:val="21"/>
          <w:lang w:bidi="bn-IN"/>
        </w:rPr>
        <w:t xml:space="preserve"> are requested to submit a quotation (including VAT and TAX) with the company </w:t>
      </w:r>
      <w:r w:rsidR="004722BC" w:rsidRPr="007039CE">
        <w:rPr>
          <w:rFonts w:eastAsia="Times New Roman" w:cs="Segoe UI"/>
          <w:szCs w:val="21"/>
          <w:lang w:bidi="bn-IN"/>
        </w:rPr>
        <w:t>detail</w:t>
      </w:r>
      <w:r w:rsidRPr="007039CE">
        <w:rPr>
          <w:rFonts w:eastAsia="Times New Roman" w:cs="Segoe UI"/>
          <w:szCs w:val="21"/>
          <w:lang w:bidi="bn-IN"/>
        </w:rPr>
        <w:t>s</w:t>
      </w:r>
      <w:r w:rsidR="004722BC" w:rsidRPr="007039CE">
        <w:rPr>
          <w:rFonts w:eastAsia="Times New Roman" w:cs="Segoe UI"/>
          <w:szCs w:val="21"/>
          <w:lang w:bidi="bn-IN"/>
        </w:rPr>
        <w:t>,</w:t>
      </w:r>
      <w:r w:rsidRPr="007039CE">
        <w:rPr>
          <w:rFonts w:eastAsia="Times New Roman" w:cs="Segoe UI"/>
          <w:szCs w:val="21"/>
          <w:lang w:bidi="bn-IN"/>
        </w:rPr>
        <w:t xml:space="preserve"> including reference </w:t>
      </w:r>
      <w:r w:rsidR="004722BC" w:rsidRPr="007039CE">
        <w:rPr>
          <w:rFonts w:eastAsia="Times New Roman" w:cs="Segoe UI"/>
          <w:szCs w:val="21"/>
          <w:lang w:bidi="bn-IN"/>
        </w:rPr>
        <w:t>to</w:t>
      </w:r>
      <w:r w:rsidRPr="007039CE">
        <w:rPr>
          <w:rFonts w:eastAsia="Times New Roman" w:cs="Segoe UI"/>
          <w:szCs w:val="21"/>
          <w:lang w:bidi="bn-IN"/>
        </w:rPr>
        <w:t xml:space="preserve"> relevant work experience, relevant experience including activities and milestones, BIN, TIN certificate, budget details, time frame and contact details.</w:t>
      </w:r>
    </w:p>
    <w:p w14:paraId="657F79D1" w14:textId="64293A80" w:rsidR="007C14CD" w:rsidRPr="007039CE" w:rsidRDefault="00EF066B" w:rsidP="00C740EF">
      <w:pPr>
        <w:spacing w:before="100" w:beforeAutospacing="1" w:after="100" w:afterAutospacing="1" w:line="240" w:lineRule="auto"/>
        <w:jc w:val="both"/>
        <w:rPr>
          <w:rFonts w:eastAsia="Times New Roman" w:cs="Segoe UI"/>
          <w:szCs w:val="21"/>
          <w:lang w:bidi="bn-IN"/>
        </w:rPr>
      </w:pPr>
      <w:r w:rsidRPr="007039CE">
        <w:rPr>
          <w:rFonts w:eastAsia="Times New Roman" w:cs="Segoe UI"/>
          <w:szCs w:val="21"/>
          <w:lang w:bidi="bn-IN"/>
        </w:rPr>
        <w:t xml:space="preserve">Electronic copy of the </w:t>
      </w:r>
      <w:r w:rsidR="003C071C" w:rsidRPr="007039CE">
        <w:rPr>
          <w:rFonts w:eastAsia="Times New Roman" w:cs="Segoe UI"/>
          <w:szCs w:val="21"/>
          <w:lang w:bidi="bn-IN"/>
        </w:rPr>
        <w:t>technical and financial proposals</w:t>
      </w:r>
      <w:r w:rsidRPr="007039CE">
        <w:rPr>
          <w:rFonts w:eastAsia="Times New Roman" w:cs="Segoe UI"/>
          <w:szCs w:val="21"/>
          <w:lang w:bidi="bn-IN"/>
        </w:rPr>
        <w:t xml:space="preserve"> duly signed</w:t>
      </w:r>
      <w:r w:rsidR="003F2BB0" w:rsidRPr="007039CE">
        <w:rPr>
          <w:rFonts w:eastAsia="Times New Roman" w:cs="Segoe UI"/>
          <w:szCs w:val="21"/>
          <w:lang w:bidi="bn-IN"/>
        </w:rPr>
        <w:t>,</w:t>
      </w:r>
      <w:r w:rsidRPr="007039CE">
        <w:rPr>
          <w:rFonts w:eastAsia="Times New Roman" w:cs="Segoe UI"/>
          <w:szCs w:val="21"/>
          <w:lang w:bidi="bn-IN"/>
        </w:rPr>
        <w:t xml:space="preserve"> should be submitted to: </w:t>
      </w:r>
      <w:hyperlink r:id="rId8" w:history="1">
        <w:r w:rsidR="003F2BB0" w:rsidRPr="007039CE">
          <w:rPr>
            <w:rStyle w:val="Hyperlink"/>
            <w:rFonts w:eastAsia="Times New Roman" w:cs="Segoe UI"/>
            <w:szCs w:val="21"/>
            <w:lang w:bidi="bn-IN"/>
          </w:rPr>
          <w:t>procurement.bd@practicalaction.org.bd</w:t>
        </w:r>
      </w:hyperlink>
      <w:r w:rsidR="003F2BB0" w:rsidRPr="007039CE">
        <w:rPr>
          <w:rFonts w:eastAsia="Times New Roman" w:cs="Segoe UI"/>
          <w:szCs w:val="21"/>
          <w:lang w:bidi="bn-IN"/>
        </w:rPr>
        <w:t xml:space="preserve"> </w:t>
      </w:r>
      <w:r w:rsidRPr="007039CE">
        <w:rPr>
          <w:rFonts w:eastAsia="Times New Roman" w:cs="Segoe UI"/>
          <w:szCs w:val="21"/>
          <w:lang w:bidi="bn-IN"/>
        </w:rPr>
        <w:t>with the subject line: “</w:t>
      </w:r>
      <w:r w:rsidR="00967E77" w:rsidRPr="007039CE">
        <w:rPr>
          <w:rFonts w:eastAsia="Times New Roman" w:cs="Segoe UI"/>
          <w:szCs w:val="21"/>
          <w:lang w:bidi="bn-IN"/>
        </w:rPr>
        <w:t>Geotechnical and Subsoil Investigator</w:t>
      </w:r>
      <w:r w:rsidRPr="007039CE">
        <w:rPr>
          <w:rFonts w:eastAsia="Times New Roman" w:cs="Segoe UI"/>
          <w:szCs w:val="21"/>
          <w:lang w:bidi="bn-IN"/>
        </w:rPr>
        <w:t xml:space="preserve"> Procurement.” by no later than </w:t>
      </w:r>
      <w:r w:rsidR="00B61BE9" w:rsidRPr="007039CE">
        <w:rPr>
          <w:rFonts w:eastAsia="Times New Roman" w:cs="Segoe UI"/>
          <w:b/>
          <w:bCs/>
          <w:szCs w:val="21"/>
          <w:lang w:bidi="bn-IN"/>
        </w:rPr>
        <w:t>23</w:t>
      </w:r>
      <w:r w:rsidRPr="007039CE">
        <w:rPr>
          <w:rFonts w:eastAsia="Times New Roman" w:cs="Segoe UI"/>
          <w:b/>
          <w:bCs/>
          <w:szCs w:val="21"/>
          <w:lang w:bidi="bn-IN"/>
        </w:rPr>
        <w:t xml:space="preserve"> </w:t>
      </w:r>
      <w:r w:rsidR="00B61BE9" w:rsidRPr="007039CE">
        <w:rPr>
          <w:rFonts w:eastAsia="Times New Roman" w:cs="Segoe UI"/>
          <w:b/>
          <w:bCs/>
          <w:szCs w:val="21"/>
          <w:lang w:bidi="bn-IN"/>
        </w:rPr>
        <w:t>August</w:t>
      </w:r>
      <w:r w:rsidRPr="007039CE">
        <w:rPr>
          <w:rFonts w:eastAsia="Times New Roman" w:cs="Segoe UI"/>
          <w:b/>
          <w:bCs/>
          <w:szCs w:val="21"/>
          <w:lang w:bidi="bn-IN"/>
        </w:rPr>
        <w:t xml:space="preserve"> 202</w:t>
      </w:r>
      <w:r w:rsidR="00B61BE9" w:rsidRPr="007039CE">
        <w:rPr>
          <w:rFonts w:eastAsia="Times New Roman" w:cs="Segoe UI"/>
          <w:b/>
          <w:bCs/>
          <w:szCs w:val="21"/>
          <w:lang w:bidi="bn-IN"/>
        </w:rPr>
        <w:t>6</w:t>
      </w:r>
      <w:r w:rsidRPr="007039CE">
        <w:rPr>
          <w:rFonts w:eastAsia="Times New Roman" w:cs="Segoe UI"/>
          <w:b/>
          <w:bCs/>
          <w:szCs w:val="21"/>
          <w:lang w:bidi="bn-IN"/>
        </w:rPr>
        <w:t>. </w:t>
      </w:r>
    </w:p>
    <w:sectPr w:rsidR="007C14CD" w:rsidRPr="007039CE" w:rsidSect="00034616">
      <w:footerReference w:type="default" r:id="rId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BBF35" w14:textId="77777777" w:rsidR="00DF69C6" w:rsidRDefault="00DF69C6">
      <w:pPr>
        <w:spacing w:after="0" w:line="240" w:lineRule="auto"/>
      </w:pPr>
      <w:r>
        <w:separator/>
      </w:r>
    </w:p>
  </w:endnote>
  <w:endnote w:type="continuationSeparator" w:id="0">
    <w:p w14:paraId="759E797A" w14:textId="77777777" w:rsidR="00DF69C6" w:rsidRDefault="00DF6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0FB9C" w14:textId="77777777" w:rsidR="00F22032" w:rsidRDefault="00273C7F">
    <w:pPr>
      <w:pStyle w:val="Footer"/>
      <w:jc w:val="right"/>
    </w:pPr>
    <w:r>
      <w:rPr>
        <w:sz w:val="18"/>
      </w:rPr>
      <w:fldChar w:fldCharType="begin"/>
    </w:r>
    <w:r>
      <w:rPr>
        <w:sz w:val="18"/>
      </w:rPr>
      <w:instrText>PAGE</w:instrText>
    </w:r>
    <w:r>
      <w:rPr>
        <w:sz w:val="18"/>
      </w:rPr>
      <w:fldChar w:fldCharType="separate"/>
    </w:r>
    <w:r w:rsidR="00932751">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00108" w14:textId="77777777" w:rsidR="00DF69C6" w:rsidRDefault="00DF69C6">
      <w:pPr>
        <w:spacing w:after="0" w:line="240" w:lineRule="auto"/>
      </w:pPr>
      <w:r>
        <w:separator/>
      </w:r>
    </w:p>
  </w:footnote>
  <w:footnote w:type="continuationSeparator" w:id="0">
    <w:p w14:paraId="2FC4992A" w14:textId="77777777" w:rsidR="00DF69C6" w:rsidRDefault="00DF69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A6BE38D4"/>
    <w:lvl w:ilvl="0">
      <w:start w:val="1"/>
      <w:numFmt w:val="bullet"/>
      <w:pStyle w:val="ListBullet"/>
      <w:lvlText w:val=""/>
      <w:lvlJc w:val="left"/>
      <w:pPr>
        <w:tabs>
          <w:tab w:val="num" w:pos="360"/>
        </w:tabs>
        <w:ind w:left="360" w:hanging="360"/>
      </w:pPr>
      <w:rPr>
        <w:rFonts w:ascii="Symbol" w:hAnsi="Symbol" w:hint="default"/>
      </w:rPr>
    </w:lvl>
  </w:abstractNum>
  <w:num w:numId="1" w16cid:durableId="1000036207">
    <w:abstractNumId w:val="2"/>
  </w:num>
  <w:num w:numId="2" w16cid:durableId="116031230">
    <w:abstractNumId w:val="0"/>
  </w:num>
  <w:num w:numId="3" w16cid:durableId="1460418175">
    <w:abstractNumId w:val="5"/>
  </w:num>
  <w:num w:numId="4" w16cid:durableId="1622955650">
    <w:abstractNumId w:val="7"/>
  </w:num>
  <w:num w:numId="5" w16cid:durableId="1898197717">
    <w:abstractNumId w:val="8"/>
  </w:num>
  <w:num w:numId="6" w16cid:durableId="197544724">
    <w:abstractNumId w:val="1"/>
  </w:num>
  <w:num w:numId="7" w16cid:durableId="283511256">
    <w:abstractNumId w:val="3"/>
  </w:num>
  <w:num w:numId="8" w16cid:durableId="681395979">
    <w:abstractNumId w:val="6"/>
  </w:num>
  <w:num w:numId="9" w16cid:durableId="7494987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6584"/>
    <w:rsid w:val="000A33D3"/>
    <w:rsid w:val="000A58CF"/>
    <w:rsid w:val="000B6565"/>
    <w:rsid w:val="001021AE"/>
    <w:rsid w:val="00107FA0"/>
    <w:rsid w:val="0011177B"/>
    <w:rsid w:val="001428E2"/>
    <w:rsid w:val="0015074B"/>
    <w:rsid w:val="001552F4"/>
    <w:rsid w:val="0021342F"/>
    <w:rsid w:val="002233BD"/>
    <w:rsid w:val="00233067"/>
    <w:rsid w:val="00273C7F"/>
    <w:rsid w:val="002863C4"/>
    <w:rsid w:val="0029639D"/>
    <w:rsid w:val="002E4DC2"/>
    <w:rsid w:val="0030659E"/>
    <w:rsid w:val="00326F90"/>
    <w:rsid w:val="00330401"/>
    <w:rsid w:val="003367EA"/>
    <w:rsid w:val="00367DA8"/>
    <w:rsid w:val="0037619C"/>
    <w:rsid w:val="00386902"/>
    <w:rsid w:val="003A0EBE"/>
    <w:rsid w:val="003B2B2B"/>
    <w:rsid w:val="003B7750"/>
    <w:rsid w:val="003C071C"/>
    <w:rsid w:val="003F2BB0"/>
    <w:rsid w:val="0043201E"/>
    <w:rsid w:val="0043230D"/>
    <w:rsid w:val="00435A5E"/>
    <w:rsid w:val="004722BC"/>
    <w:rsid w:val="00497D3E"/>
    <w:rsid w:val="004A5D87"/>
    <w:rsid w:val="004B1EE8"/>
    <w:rsid w:val="004D4F1C"/>
    <w:rsid w:val="005031C5"/>
    <w:rsid w:val="00507D07"/>
    <w:rsid w:val="005225AD"/>
    <w:rsid w:val="00571198"/>
    <w:rsid w:val="00592BB0"/>
    <w:rsid w:val="0059674E"/>
    <w:rsid w:val="005A4181"/>
    <w:rsid w:val="005B07A7"/>
    <w:rsid w:val="005B336B"/>
    <w:rsid w:val="005C6AB7"/>
    <w:rsid w:val="005E400F"/>
    <w:rsid w:val="005E4AC2"/>
    <w:rsid w:val="00610225"/>
    <w:rsid w:val="00611CA0"/>
    <w:rsid w:val="00635334"/>
    <w:rsid w:val="00661030"/>
    <w:rsid w:val="00681B2A"/>
    <w:rsid w:val="00700D82"/>
    <w:rsid w:val="007020B7"/>
    <w:rsid w:val="007039CE"/>
    <w:rsid w:val="0070648D"/>
    <w:rsid w:val="00707ECF"/>
    <w:rsid w:val="00757218"/>
    <w:rsid w:val="00763E97"/>
    <w:rsid w:val="0079383E"/>
    <w:rsid w:val="007C14CD"/>
    <w:rsid w:val="007C1FF4"/>
    <w:rsid w:val="007F7491"/>
    <w:rsid w:val="007F74B2"/>
    <w:rsid w:val="00813083"/>
    <w:rsid w:val="008314CE"/>
    <w:rsid w:val="00836E16"/>
    <w:rsid w:val="008905F3"/>
    <w:rsid w:val="008D7217"/>
    <w:rsid w:val="008E6A95"/>
    <w:rsid w:val="008F2A71"/>
    <w:rsid w:val="00906C51"/>
    <w:rsid w:val="00906D65"/>
    <w:rsid w:val="009148FE"/>
    <w:rsid w:val="00925A52"/>
    <w:rsid w:val="00932751"/>
    <w:rsid w:val="00967E77"/>
    <w:rsid w:val="009C2994"/>
    <w:rsid w:val="00A113B9"/>
    <w:rsid w:val="00A138B9"/>
    <w:rsid w:val="00A17DEA"/>
    <w:rsid w:val="00A25E5B"/>
    <w:rsid w:val="00A363B2"/>
    <w:rsid w:val="00A5522A"/>
    <w:rsid w:val="00A60CCA"/>
    <w:rsid w:val="00A71D9E"/>
    <w:rsid w:val="00A86165"/>
    <w:rsid w:val="00AA1D8D"/>
    <w:rsid w:val="00AB2B85"/>
    <w:rsid w:val="00AE7209"/>
    <w:rsid w:val="00AF21F5"/>
    <w:rsid w:val="00B2312E"/>
    <w:rsid w:val="00B45021"/>
    <w:rsid w:val="00B47730"/>
    <w:rsid w:val="00B53252"/>
    <w:rsid w:val="00B61BE9"/>
    <w:rsid w:val="00B659CB"/>
    <w:rsid w:val="00B86A77"/>
    <w:rsid w:val="00BC139E"/>
    <w:rsid w:val="00BE6A36"/>
    <w:rsid w:val="00BF1057"/>
    <w:rsid w:val="00C03430"/>
    <w:rsid w:val="00C740EF"/>
    <w:rsid w:val="00C90F2C"/>
    <w:rsid w:val="00CA5672"/>
    <w:rsid w:val="00CB0664"/>
    <w:rsid w:val="00CB74FC"/>
    <w:rsid w:val="00CC797E"/>
    <w:rsid w:val="00CF2094"/>
    <w:rsid w:val="00D04F01"/>
    <w:rsid w:val="00D05FC7"/>
    <w:rsid w:val="00DA4152"/>
    <w:rsid w:val="00DB39CA"/>
    <w:rsid w:val="00DF1590"/>
    <w:rsid w:val="00DF5242"/>
    <w:rsid w:val="00DF69C6"/>
    <w:rsid w:val="00E03B34"/>
    <w:rsid w:val="00E41016"/>
    <w:rsid w:val="00E63E29"/>
    <w:rsid w:val="00E67653"/>
    <w:rsid w:val="00E74414"/>
    <w:rsid w:val="00EB0048"/>
    <w:rsid w:val="00EE1402"/>
    <w:rsid w:val="00EE4CD7"/>
    <w:rsid w:val="00EF066B"/>
    <w:rsid w:val="00F017B9"/>
    <w:rsid w:val="00F05733"/>
    <w:rsid w:val="00F1074B"/>
    <w:rsid w:val="00F22032"/>
    <w:rsid w:val="00F27B4F"/>
    <w:rsid w:val="00F315F4"/>
    <w:rsid w:val="00F374BE"/>
    <w:rsid w:val="00F41455"/>
    <w:rsid w:val="00F466C5"/>
    <w:rsid w:val="00F52CDB"/>
    <w:rsid w:val="00FB3648"/>
    <w:rsid w:val="00FB7FD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4B2A39"/>
  <w14:defaultImageDpi w14:val="300"/>
  <w15:docId w15:val="{F9E78BD3-C569-4169-B4B5-054BAAC33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Georgia" w:hAnsi="Georgia"/>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5"/>
      </w:numPr>
      <w:contextualSpacing/>
    </w:pPr>
  </w:style>
  <w:style w:type="paragraph" w:styleId="ListBullet2">
    <w:name w:val="List Bullet 2"/>
    <w:basedOn w:val="Normal"/>
    <w:uiPriority w:val="99"/>
    <w:unhideWhenUsed/>
    <w:rsid w:val="00326F90"/>
    <w:pPr>
      <w:numPr>
        <w:numId w:val="8"/>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7"/>
      </w:numPr>
      <w:contextualSpacing/>
    </w:pPr>
  </w:style>
  <w:style w:type="paragraph" w:styleId="ListNumber3">
    <w:name w:val="List Number 3"/>
    <w:basedOn w:val="Normal"/>
    <w:uiPriority w:val="99"/>
    <w:unhideWhenUsed/>
    <w:rsid w:val="0029639D"/>
    <w:pPr>
      <w:numPr>
        <w:numId w:val="1"/>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EF066B"/>
    <w:pPr>
      <w:spacing w:before="100" w:beforeAutospacing="1" w:after="100" w:afterAutospacing="1" w:line="240" w:lineRule="auto"/>
    </w:pPr>
    <w:rPr>
      <w:rFonts w:ascii="Times New Roman" w:eastAsia="Times New Roman" w:hAnsi="Times New Roman" w:cs="Times New Roman"/>
      <w:sz w:val="24"/>
      <w:szCs w:val="24"/>
      <w:lang w:bidi="bn-IN"/>
    </w:rPr>
  </w:style>
  <w:style w:type="character" w:styleId="Hyperlink">
    <w:name w:val="Hyperlink"/>
    <w:basedOn w:val="DefaultParagraphFont"/>
    <w:uiPriority w:val="99"/>
    <w:unhideWhenUsed/>
    <w:rsid w:val="003F2BB0"/>
    <w:rPr>
      <w:color w:val="0000FF" w:themeColor="hyperlink"/>
      <w:u w:val="single"/>
    </w:rPr>
  </w:style>
  <w:style w:type="character" w:styleId="UnresolvedMention">
    <w:name w:val="Unresolved Mention"/>
    <w:basedOn w:val="DefaultParagraphFont"/>
    <w:uiPriority w:val="99"/>
    <w:semiHidden/>
    <w:unhideWhenUsed/>
    <w:rsid w:val="003F2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bd@practicalaction.org.bd"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3235</Words>
  <Characters>19410</Characters>
  <Application>Microsoft Office Word</Application>
  <DocSecurity>4</DocSecurity>
  <Lines>388</Lines>
  <Paragraphs>257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22388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Eshika Hoque Nethi</cp:lastModifiedBy>
  <cp:revision>2</cp:revision>
  <dcterms:created xsi:type="dcterms:W3CDTF">2026-08-20T09:53:00Z</dcterms:created>
  <dcterms:modified xsi:type="dcterms:W3CDTF">2026-08-20T09:53:00Z</dcterms:modified>
  <cp:category/>
</cp:coreProperties>
</file>