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603540600"/>
        <w:docPartObj>
          <w:docPartGallery w:val="Cover Pages"/>
          <w:docPartUnique/>
        </w:docPartObj>
      </w:sdtPr>
      <w:sdtEndPr/>
      <w:sdtContent>
        <w:p w14:paraId="35F876AB" w14:textId="5112455C" w:rsidR="00BB28A6" w:rsidRDefault="00BB28A6" w:rsidP="00BB28A6">
          <w:pPr>
            <w:spacing w:before="0" w:after="0" w:line="240" w:lineRule="auto"/>
            <w:jc w:val="right"/>
            <w:rPr>
              <w:b/>
            </w:rPr>
          </w:pPr>
          <w:r>
            <w:rPr>
              <w:b/>
              <w:noProof/>
              <w:color w:val="FFFFFF" w:themeColor="background1"/>
              <w:lang w:eastAsia="en-GB"/>
            </w:rPr>
            <w:drawing>
              <wp:inline distT="0" distB="0" distL="0" distR="0" wp14:anchorId="44FBA9C5" wp14:editId="024BDADC">
                <wp:extent cx="1191770" cy="1057658"/>
                <wp:effectExtent l="0" t="0" r="8890" b="0"/>
                <wp:docPr id="471985233" name="Picture 4" descr="A black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85233" name="Picture 4" descr="A black and grey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770" cy="1057658"/>
                        </a:xfrm>
                        <a:prstGeom prst="rect">
                          <a:avLst/>
                        </a:prstGeom>
                      </pic:spPr>
                    </pic:pic>
                  </a:graphicData>
                </a:graphic>
              </wp:inline>
            </w:drawing>
          </w:r>
          <w:r w:rsidR="004C122A" w:rsidRPr="00EF63E1">
            <w:rPr>
              <w:b/>
              <w:noProof/>
              <w:color w:val="FFFFFF" w:themeColor="background1"/>
              <w:lang w:eastAsia="en-GB"/>
            </w:rPr>
            <mc:AlternateContent>
              <mc:Choice Requires="wps">
                <w:drawing>
                  <wp:anchor distT="0" distB="0" distL="114300" distR="114300" simplePos="0" relativeHeight="251659264" behindDoc="0" locked="0" layoutInCell="1" allowOverlap="1" wp14:anchorId="7881C81A" wp14:editId="09D7C0D7">
                    <wp:simplePos x="0" y="0"/>
                    <wp:positionH relativeFrom="page">
                      <wp:posOffset>461727</wp:posOffset>
                    </wp:positionH>
                    <wp:positionV relativeFrom="page">
                      <wp:posOffset>2227152</wp:posOffset>
                    </wp:positionV>
                    <wp:extent cx="6623685" cy="1356870"/>
                    <wp:effectExtent l="0" t="0" r="0" b="0"/>
                    <wp:wrapNone/>
                    <wp:docPr id="1" name="Rectangle 1"/>
                    <wp:cNvGraphicFramePr/>
                    <a:graphic xmlns:a="http://schemas.openxmlformats.org/drawingml/2006/main">
                      <a:graphicData uri="http://schemas.microsoft.com/office/word/2010/wordprocessingShape">
                        <wps:wsp>
                          <wps:cNvSpPr/>
                          <wps:spPr>
                            <a:xfrm>
                              <a:off x="0" y="0"/>
                              <a:ext cx="6623685" cy="13568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6D1DB" w14:textId="155422D7" w:rsidR="00E940D9" w:rsidRPr="00E52835" w:rsidRDefault="00E22771" w:rsidP="00E52835">
                                <w:pPr>
                                  <w:pStyle w:val="Headline1Medium"/>
                                  <w:rPr>
                                    <w:color w:val="3C3C3C" w:themeColor="text2"/>
                                  </w:rPr>
                                </w:pPr>
                                <w:r>
                                  <w:rPr>
                                    <w:color w:val="3C3C3C" w:themeColor="text2"/>
                                  </w:rPr>
                                  <w:t>TERMS OF REFERENCE</w:t>
                                </w:r>
                              </w:p>
                              <w:p w14:paraId="6D8DABA7" w14:textId="467492EB" w:rsidR="00EF63E1" w:rsidRPr="00CD20FF" w:rsidRDefault="004655E6" w:rsidP="00CD20FF">
                                <w:pPr>
                                  <w:pStyle w:val="Headline2Medium"/>
                                </w:pPr>
                                <w:r>
                                  <w:rPr>
                                    <w:lang w:val="en-US"/>
                                  </w:rPr>
                                  <w:t>MUNICIPAL CO-ORDINATOR</w:t>
                                </w:r>
                                <w:r w:rsidR="00E31458">
                                  <w:rPr>
                                    <w:lang w:val="en-US"/>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1C81A" id="Rectangle 1" o:spid="_x0000_s1026" style="position:absolute;left:0;text-align:left;margin-left:36.35pt;margin-top:175.35pt;width:521.55pt;height:10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" filled="f" stroked="f" strokeweight="1pt">
                    <v:textbox>
                      <w:txbxContent>
                        <w:p w14:paraId="7266D1DB" w14:textId="155422D7" w:rsidR="00E940D9" w:rsidRPr="00E52835" w:rsidRDefault="00E22771" w:rsidP="00E52835">
                          <w:pPr>
                            <w:pStyle w:val="Headline1Medium"/>
                            <w:rPr>
                              <w:color w:val="3C3C3C" w:themeColor="text2"/>
                            </w:rPr>
                          </w:pPr>
                          <w:r>
                            <w:rPr>
                              <w:color w:val="3C3C3C" w:themeColor="text2"/>
                            </w:rPr>
                            <w:t>TERMS OF REFERENCE</w:t>
                          </w:r>
                        </w:p>
                        <w:p w14:paraId="6D8DABA7" w14:textId="467492EB" w:rsidR="00EF63E1" w:rsidRPr="00CD20FF" w:rsidRDefault="004655E6" w:rsidP="00CD20FF">
                          <w:pPr>
                            <w:pStyle w:val="Headline2Medium"/>
                          </w:pPr>
                          <w:r>
                            <w:rPr>
                              <w:lang w:val="en-US"/>
                            </w:rPr>
                            <w:t>MUNICIPAL CO-ORDINATOR</w:t>
                          </w:r>
                          <w:r w:rsidR="00E31458">
                            <w:rPr>
                              <w:lang w:val="en-US"/>
                            </w:rPr>
                            <w:t xml:space="preserve"> </w:t>
                          </w:r>
                        </w:p>
                      </w:txbxContent>
                    </v:textbox>
                    <w10:wrap anchorx="page" anchory="page"/>
                  </v:rect>
                </w:pict>
              </mc:Fallback>
            </mc:AlternateContent>
          </w:r>
          <w:r w:rsidR="006C2E50">
            <w:rPr>
              <w:b/>
              <w:noProof/>
              <w:lang w:eastAsia="en-GB"/>
            </w:rPr>
            <w:drawing>
              <wp:anchor distT="0" distB="0" distL="114300" distR="114300" simplePos="0" relativeHeight="251661312" behindDoc="0" locked="0" layoutInCell="1" allowOverlap="1" wp14:anchorId="574B0FB1" wp14:editId="75811F1F">
                <wp:simplePos x="0" y="0"/>
                <wp:positionH relativeFrom="page">
                  <wp:posOffset>462140</wp:posOffset>
                </wp:positionH>
                <wp:positionV relativeFrom="page">
                  <wp:posOffset>3584979</wp:posOffset>
                </wp:positionV>
                <wp:extent cx="6624000" cy="6624000"/>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YECTO ZURICH-16.jpg"/>
                        <pic:cNvPicPr preferRelativeResize="0"/>
                      </pic:nvPicPr>
                      <pic:blipFill rotWithShape="1">
                        <a:blip r:embed="rId12" cstate="print">
                          <a:extLst>
                            <a:ext uri="{28A0092B-C50C-407E-A947-70E740481C1C}">
                              <a14:useLocalDpi xmlns:a14="http://schemas.microsoft.com/office/drawing/2010/main" val="0"/>
                            </a:ext>
                          </a:extLst>
                        </a:blip>
                        <a:srcRect l="3998" r="29336"/>
                        <a:stretch/>
                      </pic:blipFill>
                      <pic:spPr bwMode="auto">
                        <a:xfrm>
                          <a:off x="0" y="0"/>
                          <a:ext cx="6624000" cy="66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63E1">
            <w:rPr>
              <w:b/>
            </w:rPr>
            <w:br w:type="page"/>
          </w:r>
        </w:p>
        <w:p w14:paraId="452BCA4B" w14:textId="17ED4109" w:rsidR="00EF63E1" w:rsidRDefault="00CB1978">
          <w:pPr>
            <w:spacing w:before="0" w:after="0" w:line="240" w:lineRule="auto"/>
          </w:pPr>
        </w:p>
      </w:sdtContent>
    </w:sdt>
    <w:tbl>
      <w:tblPr>
        <w:tblStyle w:val="TableGrid"/>
        <w:tblW w:w="5000" w:type="pct"/>
        <w:tblLook w:val="04A0" w:firstRow="1" w:lastRow="0" w:firstColumn="1" w:lastColumn="0" w:noHBand="0" w:noVBand="1"/>
      </w:tblPr>
      <w:tblGrid>
        <w:gridCol w:w="2064"/>
        <w:gridCol w:w="7672"/>
      </w:tblGrid>
      <w:tr w:rsidR="005E37B8" w:rsidRPr="001B25D9" w14:paraId="22BDDF01" w14:textId="77777777" w:rsidTr="001A65E0">
        <w:tc>
          <w:tcPr>
            <w:tcW w:w="1060" w:type="pct"/>
            <w:vAlign w:val="center"/>
          </w:tcPr>
          <w:p w14:paraId="6C9FB702" w14:textId="77777777" w:rsidR="005E37B8" w:rsidRPr="001B25D9" w:rsidRDefault="005E37B8" w:rsidP="001A65E0">
            <w:pPr>
              <w:pStyle w:val="Body1"/>
              <w:rPr>
                <w:rFonts w:ascii="Georgia" w:eastAsia="Trade Gothic LT Com" w:hAnsi="Georgia" w:cs="Arial"/>
                <w:b/>
                <w:bCs/>
                <w:lang w:val="en-GB"/>
              </w:rPr>
            </w:pPr>
            <w:r w:rsidRPr="001B25D9">
              <w:rPr>
                <w:rFonts w:ascii="Georgia" w:eastAsia="Trade Gothic LT Com" w:hAnsi="Georgia" w:cs="Arial"/>
                <w:b/>
                <w:bCs/>
                <w:lang w:val="en-GB"/>
              </w:rPr>
              <w:t>Title</w:t>
            </w:r>
          </w:p>
        </w:tc>
        <w:tc>
          <w:tcPr>
            <w:tcW w:w="3940" w:type="pct"/>
            <w:vAlign w:val="center"/>
          </w:tcPr>
          <w:p w14:paraId="463CBA24" w14:textId="0135094E" w:rsidR="005E37B8" w:rsidRPr="001B25D9" w:rsidRDefault="004655E6" w:rsidP="001A65E0">
            <w:pPr>
              <w:pStyle w:val="Body1"/>
              <w:rPr>
                <w:rFonts w:ascii="Georgia" w:eastAsia="Trade Gothic LT Com" w:hAnsi="Georgia" w:cs="Arial"/>
                <w:bCs/>
                <w:lang w:val="en-GB"/>
              </w:rPr>
            </w:pPr>
            <w:r>
              <w:rPr>
                <w:rFonts w:ascii="Georgia" w:eastAsia="Trade Gothic LT Com" w:hAnsi="Georgia" w:cs="Arial"/>
                <w:bCs/>
                <w:lang w:val="en-GB"/>
              </w:rPr>
              <w:t>Municipal Co-ordinator</w:t>
            </w:r>
          </w:p>
        </w:tc>
      </w:tr>
      <w:tr w:rsidR="005E37B8" w:rsidRPr="001B25D9" w14:paraId="323FC01D" w14:textId="77777777" w:rsidTr="001A65E0">
        <w:tc>
          <w:tcPr>
            <w:tcW w:w="1060" w:type="pct"/>
            <w:vAlign w:val="center"/>
          </w:tcPr>
          <w:p w14:paraId="6D443D1D" w14:textId="77777777" w:rsidR="005E37B8" w:rsidRPr="001B25D9" w:rsidRDefault="005E37B8" w:rsidP="001A65E0">
            <w:pPr>
              <w:pStyle w:val="Body1"/>
              <w:rPr>
                <w:rFonts w:ascii="Georgia" w:eastAsia="Trade Gothic LT Com" w:hAnsi="Georgia" w:cs="Arial"/>
                <w:b/>
                <w:bCs/>
                <w:lang w:val="en-GB"/>
              </w:rPr>
            </w:pPr>
            <w:r w:rsidRPr="001B25D9">
              <w:rPr>
                <w:rFonts w:ascii="Georgia" w:eastAsia="Trade Gothic LT Com" w:hAnsi="Georgia" w:cs="Arial"/>
                <w:b/>
                <w:bCs/>
                <w:lang w:val="en-GB"/>
              </w:rPr>
              <w:t>Groups</w:t>
            </w:r>
          </w:p>
        </w:tc>
        <w:tc>
          <w:tcPr>
            <w:tcW w:w="3940" w:type="pct"/>
            <w:vAlign w:val="center"/>
          </w:tcPr>
          <w:p w14:paraId="6DE9827C" w14:textId="1EC296B0" w:rsidR="005E37B8" w:rsidRPr="004249CA" w:rsidRDefault="005E37B8" w:rsidP="001A65E0">
            <w:pPr>
              <w:pStyle w:val="Body1"/>
              <w:rPr>
                <w:rFonts w:ascii="Georgia" w:eastAsia="Trade Gothic LT Com" w:hAnsi="Georgia" w:cs="Arial"/>
                <w:b/>
                <w:lang w:val="en-GB"/>
              </w:rPr>
            </w:pPr>
            <w:r w:rsidRPr="004249CA">
              <w:rPr>
                <w:rFonts w:ascii="Georgia" w:eastAsia="Trade Gothic LT Com" w:hAnsi="Georgia" w:cs="Arial"/>
                <w:b/>
                <w:lang w:val="en-GB"/>
              </w:rPr>
              <w:t>P</w:t>
            </w:r>
            <w:r w:rsidR="00B10C86" w:rsidRPr="004249CA">
              <w:rPr>
                <w:rFonts w:ascii="Georgia" w:eastAsia="Trade Gothic LT Com" w:hAnsi="Georgia" w:cs="Arial"/>
                <w:b/>
                <w:lang w:val="en-GB"/>
              </w:rPr>
              <w:t xml:space="preserve">ractical Action Consulting </w:t>
            </w:r>
            <w:r w:rsidR="004249CA" w:rsidRPr="004249CA">
              <w:rPr>
                <w:rFonts w:ascii="Georgia" w:eastAsia="Trade Gothic LT Com" w:hAnsi="Georgia" w:cs="Arial"/>
                <w:b/>
                <w:lang w:val="en-GB"/>
              </w:rPr>
              <w:t>Bangladesh</w:t>
            </w:r>
            <w:r w:rsidR="00CB1978">
              <w:rPr>
                <w:rFonts w:ascii="Georgia" w:eastAsia="Trade Gothic LT Com" w:hAnsi="Georgia" w:cs="Arial"/>
                <w:b/>
                <w:lang w:val="en-GB"/>
              </w:rPr>
              <w:t xml:space="preserve"> </w:t>
            </w:r>
            <w:r w:rsidR="00CB1978" w:rsidRPr="004249CA">
              <w:rPr>
                <w:rFonts w:ascii="Georgia" w:eastAsia="Trade Gothic LT Com" w:hAnsi="Georgia" w:cs="Arial"/>
                <w:b/>
                <w:lang w:val="en-GB"/>
              </w:rPr>
              <w:t>Ltd.</w:t>
            </w:r>
          </w:p>
        </w:tc>
      </w:tr>
      <w:tr w:rsidR="005E37B8" w:rsidRPr="001B25D9" w14:paraId="512568C8" w14:textId="77777777" w:rsidTr="001A65E0">
        <w:tc>
          <w:tcPr>
            <w:tcW w:w="1060" w:type="pct"/>
            <w:vAlign w:val="center"/>
          </w:tcPr>
          <w:p w14:paraId="52B9F61F" w14:textId="77777777" w:rsidR="005E37B8" w:rsidRPr="001B25D9" w:rsidRDefault="005E37B8" w:rsidP="001A65E0">
            <w:pPr>
              <w:pStyle w:val="Body1"/>
              <w:rPr>
                <w:rFonts w:ascii="Georgia" w:eastAsia="Trade Gothic LT Com" w:hAnsi="Georgia" w:cs="Arial"/>
                <w:b/>
                <w:bCs/>
                <w:lang w:val="en-GB"/>
              </w:rPr>
            </w:pPr>
            <w:r w:rsidRPr="001B25D9">
              <w:rPr>
                <w:rFonts w:ascii="Georgia" w:eastAsia="Trade Gothic LT Com" w:hAnsi="Georgia" w:cs="Arial"/>
                <w:b/>
                <w:bCs/>
                <w:lang w:val="en-GB"/>
              </w:rPr>
              <w:t>Relationships</w:t>
            </w:r>
          </w:p>
        </w:tc>
        <w:tc>
          <w:tcPr>
            <w:tcW w:w="3940" w:type="pct"/>
            <w:vAlign w:val="center"/>
          </w:tcPr>
          <w:p w14:paraId="4323D815" w14:textId="6339E899" w:rsidR="005E37B8" w:rsidRPr="001B25D9" w:rsidRDefault="00650D5D" w:rsidP="00CE3281">
            <w:pPr>
              <w:pStyle w:val="Body1"/>
              <w:jc w:val="both"/>
              <w:rPr>
                <w:rFonts w:ascii="Georgia" w:eastAsia="Trade Gothic LT Com" w:hAnsi="Georgia" w:cs="Arial"/>
                <w:bCs/>
                <w:lang w:val="en-GB"/>
              </w:rPr>
            </w:pPr>
            <w:r>
              <w:rPr>
                <w:rFonts w:ascii="Georgia" w:eastAsia="Trade Gothic LT Com" w:hAnsi="Georgia" w:cs="Arial"/>
                <w:bCs/>
                <w:lang w:val="en-GB"/>
              </w:rPr>
              <w:t xml:space="preserve">Municipalities and their key departments and committees, </w:t>
            </w:r>
            <w:r w:rsidR="00AF019D">
              <w:rPr>
                <w:rFonts w:ascii="Georgia" w:eastAsia="Trade Gothic LT Com" w:hAnsi="Georgia" w:cs="Arial"/>
                <w:bCs/>
                <w:lang w:val="en-GB"/>
              </w:rPr>
              <w:t>Govt. line Departments, Partner O</w:t>
            </w:r>
            <w:r w:rsidR="00AF019D" w:rsidRPr="001B25D9">
              <w:rPr>
                <w:rFonts w:ascii="Georgia" w:eastAsia="Trade Gothic LT Com" w:hAnsi="Georgia" w:cs="Arial"/>
                <w:bCs/>
                <w:lang w:val="en-GB"/>
              </w:rPr>
              <w:t>rganisations,</w:t>
            </w:r>
            <w:r w:rsidR="00AF019D">
              <w:rPr>
                <w:rFonts w:ascii="Georgia" w:eastAsia="Trade Gothic LT Com" w:hAnsi="Georgia" w:cs="Arial"/>
                <w:bCs/>
                <w:lang w:val="en-GB"/>
              </w:rPr>
              <w:t xml:space="preserve"> Plant operator, Community organisations, Cooperatives, Private sectors, Financing institutes, </w:t>
            </w:r>
            <w:r w:rsidR="0057723D" w:rsidRPr="0057723D">
              <w:rPr>
                <w:rFonts w:ascii="Georgia" w:eastAsia="Trade Gothic LT Com" w:hAnsi="Georgia" w:cs="Arial"/>
                <w:bCs/>
                <w:lang w:val="en-GB"/>
              </w:rPr>
              <w:t>Monitoring, Evaluation, Learning and Research</w:t>
            </w:r>
            <w:r w:rsidR="0027415F">
              <w:rPr>
                <w:rFonts w:ascii="Georgia" w:eastAsia="Trade Gothic LT Com" w:hAnsi="Georgia" w:cs="Arial"/>
                <w:bCs/>
                <w:lang w:val="en-GB"/>
              </w:rPr>
              <w:t xml:space="preserve"> team</w:t>
            </w:r>
            <w:r w:rsidR="005B49B8">
              <w:rPr>
                <w:rFonts w:ascii="Georgia" w:eastAsia="Trade Gothic LT Com" w:hAnsi="Georgia" w:cs="Arial"/>
                <w:bCs/>
                <w:lang w:val="en-GB"/>
              </w:rPr>
              <w:t>,</w:t>
            </w:r>
            <w:r w:rsidR="00276B22" w:rsidRPr="00276B22">
              <w:rPr>
                <w:rFonts w:ascii="Segoe UI" w:eastAsia="Geller Text" w:hAnsi="Segoe UI" w:cs="Segoe UI"/>
                <w:color w:val="605E5C"/>
                <w:sz w:val="21"/>
                <w:szCs w:val="21"/>
                <w:bdr w:val="none" w:sz="0" w:space="0" w:color="auto"/>
                <w:shd w:val="clear" w:color="auto" w:fill="FFFFFF"/>
                <w:lang w:val="en-GB" w:eastAsia="en-US"/>
              </w:rPr>
              <w:t xml:space="preserve"> </w:t>
            </w:r>
            <w:r w:rsidR="00276B22" w:rsidRPr="00276B22">
              <w:rPr>
                <w:rFonts w:ascii="Georgia" w:eastAsia="Trade Gothic LT Com" w:hAnsi="Georgia" w:cs="Arial"/>
                <w:bCs/>
                <w:lang w:val="en-GB"/>
              </w:rPr>
              <w:t>Marketing &amp; Communications</w:t>
            </w:r>
            <w:r w:rsidR="0027415F">
              <w:rPr>
                <w:rFonts w:ascii="Georgia" w:eastAsia="Trade Gothic LT Com" w:hAnsi="Georgia" w:cs="Arial"/>
                <w:bCs/>
                <w:lang w:val="en-GB"/>
              </w:rPr>
              <w:t xml:space="preserve"> team</w:t>
            </w:r>
            <w:r w:rsidR="00276B22">
              <w:rPr>
                <w:rFonts w:ascii="Georgia" w:eastAsia="Trade Gothic LT Com" w:hAnsi="Georgia" w:cs="Arial"/>
                <w:bCs/>
                <w:lang w:val="en-GB"/>
              </w:rPr>
              <w:t xml:space="preserve">, </w:t>
            </w:r>
            <w:r w:rsidR="00E47AD5" w:rsidRPr="00E47AD5">
              <w:rPr>
                <w:rFonts w:ascii="Georgia" w:eastAsia="Trade Gothic LT Com" w:hAnsi="Georgia" w:cs="Arial"/>
                <w:bCs/>
                <w:lang w:val="en-GB"/>
              </w:rPr>
              <w:t>Advocacy &amp; Partnership</w:t>
            </w:r>
            <w:r w:rsidR="00CE3281">
              <w:rPr>
                <w:rFonts w:ascii="Georgia" w:eastAsia="Trade Gothic LT Com" w:hAnsi="Georgia" w:cs="Arial"/>
                <w:bCs/>
                <w:lang w:val="en-GB"/>
              </w:rPr>
              <w:t xml:space="preserve"> unit of Practical Action</w:t>
            </w:r>
            <w:r w:rsidR="00FA54F8">
              <w:rPr>
                <w:rFonts w:ascii="Georgia" w:eastAsia="Trade Gothic LT Com" w:hAnsi="Georgia" w:cs="Arial"/>
                <w:bCs/>
                <w:lang w:val="en-GB"/>
              </w:rPr>
              <w:t>.</w:t>
            </w:r>
            <w:r w:rsidR="005E37B8" w:rsidRPr="001B25D9">
              <w:rPr>
                <w:rFonts w:ascii="Georgia" w:eastAsia="Trade Gothic LT Com" w:hAnsi="Georgia" w:cs="Arial"/>
                <w:bCs/>
                <w:lang w:val="en-GB"/>
              </w:rPr>
              <w:t xml:space="preserve"> </w:t>
            </w:r>
          </w:p>
        </w:tc>
      </w:tr>
      <w:tr w:rsidR="005E37B8" w:rsidRPr="001B25D9" w14:paraId="7F0214B0" w14:textId="77777777" w:rsidTr="001A65E0">
        <w:tc>
          <w:tcPr>
            <w:tcW w:w="1060" w:type="pct"/>
            <w:vAlign w:val="center"/>
          </w:tcPr>
          <w:p w14:paraId="4AD73B58" w14:textId="77777777" w:rsidR="005E37B8" w:rsidRPr="001B25D9" w:rsidRDefault="005E37B8" w:rsidP="001A65E0">
            <w:pPr>
              <w:pStyle w:val="Body1"/>
              <w:rPr>
                <w:rFonts w:ascii="Georgia" w:eastAsia="Trade Gothic LT Com" w:hAnsi="Georgia" w:cs="Arial"/>
                <w:b/>
                <w:bCs/>
                <w:lang w:val="en-GB"/>
              </w:rPr>
            </w:pPr>
            <w:r w:rsidRPr="001B25D9">
              <w:rPr>
                <w:rFonts w:ascii="Georgia" w:eastAsia="Trade Gothic LT Com" w:hAnsi="Georgia" w:cs="Arial"/>
                <w:b/>
                <w:bCs/>
                <w:lang w:val="en-GB"/>
              </w:rPr>
              <w:t xml:space="preserve">Location </w:t>
            </w:r>
          </w:p>
        </w:tc>
        <w:tc>
          <w:tcPr>
            <w:tcW w:w="3940" w:type="pct"/>
            <w:vAlign w:val="center"/>
          </w:tcPr>
          <w:p w14:paraId="3E0C7570" w14:textId="24563B19" w:rsidR="005E37B8" w:rsidRPr="001B25D9" w:rsidRDefault="00C704BD" w:rsidP="001A65E0">
            <w:pPr>
              <w:pStyle w:val="Body1"/>
              <w:rPr>
                <w:rFonts w:ascii="Georgia" w:eastAsia="Trade Gothic LT Com" w:hAnsi="Georgia" w:cs="Arial"/>
                <w:bCs/>
                <w:lang w:val="en-GB"/>
              </w:rPr>
            </w:pPr>
            <w:proofErr w:type="spellStart"/>
            <w:r>
              <w:rPr>
                <w:rFonts w:ascii="Georgia" w:eastAsia="Trade Gothic LT Com" w:hAnsi="Georgia" w:cs="Arial"/>
                <w:bCs/>
                <w:color w:val="EE0000"/>
                <w:lang w:val="en-GB"/>
              </w:rPr>
              <w:t>Ramgati</w:t>
            </w:r>
            <w:proofErr w:type="spellEnd"/>
            <w:r>
              <w:rPr>
                <w:rFonts w:ascii="Georgia" w:eastAsia="Trade Gothic LT Com" w:hAnsi="Georgia" w:cs="Arial"/>
                <w:bCs/>
                <w:color w:val="EE0000"/>
                <w:lang w:val="en-GB"/>
              </w:rPr>
              <w:t xml:space="preserve"> Municipality</w:t>
            </w:r>
          </w:p>
        </w:tc>
      </w:tr>
      <w:tr w:rsidR="005E37B8" w:rsidRPr="001B25D9" w14:paraId="0C385D18" w14:textId="77777777" w:rsidTr="001A65E0">
        <w:tc>
          <w:tcPr>
            <w:tcW w:w="1060" w:type="pct"/>
            <w:vAlign w:val="center"/>
          </w:tcPr>
          <w:p w14:paraId="0DE09D53" w14:textId="77777777" w:rsidR="005E37B8" w:rsidRPr="001B25D9" w:rsidRDefault="005E37B8" w:rsidP="001A65E0">
            <w:pPr>
              <w:pStyle w:val="Body1"/>
              <w:rPr>
                <w:rFonts w:ascii="Georgia" w:eastAsia="Trade Gothic LT Com" w:hAnsi="Georgia" w:cs="Arial"/>
                <w:b/>
                <w:bCs/>
                <w:lang w:val="en-GB"/>
              </w:rPr>
            </w:pPr>
            <w:r w:rsidRPr="001B25D9">
              <w:rPr>
                <w:rFonts w:ascii="Georgia" w:eastAsia="Trade Gothic LT Com" w:hAnsi="Georgia" w:cs="Arial"/>
                <w:b/>
                <w:bCs/>
                <w:lang w:val="en-GB"/>
              </w:rPr>
              <w:t>Nature of contract</w:t>
            </w:r>
          </w:p>
        </w:tc>
        <w:tc>
          <w:tcPr>
            <w:tcW w:w="3940" w:type="pct"/>
            <w:vAlign w:val="center"/>
          </w:tcPr>
          <w:p w14:paraId="7D003684" w14:textId="237160DB" w:rsidR="005E37B8" w:rsidRPr="00C062DB" w:rsidRDefault="00FE278D" w:rsidP="00AF019D">
            <w:pPr>
              <w:pStyle w:val="Body1"/>
              <w:rPr>
                <w:rFonts w:ascii="Georgia" w:eastAsia="Trade Gothic LT Com" w:hAnsi="Georgia" w:cs="Arial"/>
                <w:bCs/>
                <w:color w:val="auto"/>
                <w:lang w:val="en-GB"/>
              </w:rPr>
            </w:pPr>
            <w:r>
              <w:rPr>
                <w:rFonts w:ascii="Georgia" w:eastAsia="Trade Gothic LT Com" w:hAnsi="Georgia" w:cs="Arial"/>
                <w:bCs/>
                <w:color w:val="auto"/>
                <w:lang w:val="en-GB"/>
              </w:rPr>
              <w:t>Contractual Contract</w:t>
            </w:r>
          </w:p>
        </w:tc>
      </w:tr>
      <w:tr w:rsidR="004A7F20" w:rsidRPr="001B25D9" w14:paraId="038965A2" w14:textId="77777777" w:rsidTr="001A65E0">
        <w:tc>
          <w:tcPr>
            <w:tcW w:w="1060" w:type="pct"/>
            <w:vAlign w:val="center"/>
          </w:tcPr>
          <w:p w14:paraId="69580E00" w14:textId="70D8F6AF" w:rsidR="004A7F20" w:rsidRPr="001B25D9" w:rsidRDefault="00D85D75" w:rsidP="004A7F20">
            <w:pPr>
              <w:pStyle w:val="Body1"/>
              <w:rPr>
                <w:rFonts w:ascii="Georgia" w:eastAsia="Trade Gothic LT Com" w:hAnsi="Georgia" w:cs="Arial"/>
                <w:b/>
                <w:bCs/>
                <w:lang w:val="en-GB"/>
              </w:rPr>
            </w:pPr>
            <w:r>
              <w:rPr>
                <w:rFonts w:ascii="Georgia" w:eastAsia="Trade Gothic LT Com" w:hAnsi="Georgia" w:cs="Arial"/>
                <w:b/>
                <w:bCs/>
                <w:lang w:val="en-GB"/>
              </w:rPr>
              <w:t>Payment</w:t>
            </w:r>
          </w:p>
        </w:tc>
        <w:tc>
          <w:tcPr>
            <w:tcW w:w="3940" w:type="pct"/>
            <w:vAlign w:val="center"/>
          </w:tcPr>
          <w:p w14:paraId="03255230" w14:textId="4C2F4659" w:rsidR="004A7F20" w:rsidRDefault="001A16C0" w:rsidP="00AA08AF">
            <w:pPr>
              <w:pStyle w:val="Body1"/>
              <w:rPr>
                <w:rFonts w:ascii="Georgia" w:eastAsia="Trade Gothic LT Com" w:hAnsi="Georgia" w:cs="Arial"/>
                <w:bCs/>
                <w:color w:val="FF0000"/>
                <w:lang w:val="en-GB"/>
              </w:rPr>
            </w:pPr>
            <w:bookmarkStart w:id="0" w:name="_Hlk218000612"/>
            <w:r>
              <w:rPr>
                <w:rFonts w:ascii="Georgia" w:eastAsia="Trade Gothic LT Com" w:hAnsi="Georgia" w:cs="Arial"/>
                <w:bCs/>
                <w:color w:val="FF0000"/>
                <w:lang w:val="en-GB"/>
              </w:rPr>
              <w:t xml:space="preserve">Consultant will be paid </w:t>
            </w:r>
            <w:r w:rsidR="0019484B" w:rsidRPr="00990298">
              <w:rPr>
                <w:rFonts w:ascii="Georgia" w:eastAsia="Trade Gothic LT Com" w:hAnsi="Georgia" w:cs="Arial"/>
                <w:b/>
                <w:color w:val="FF0000"/>
                <w:lang w:val="en-GB"/>
              </w:rPr>
              <w:t xml:space="preserve">BDT. </w:t>
            </w:r>
            <w:r w:rsidR="009276F5" w:rsidRPr="00990298">
              <w:rPr>
                <w:rFonts w:ascii="Georgia" w:eastAsia="Trade Gothic LT Com" w:hAnsi="Georgia" w:cs="Arial"/>
                <w:b/>
                <w:color w:val="FF0000"/>
                <w:lang w:val="en-GB"/>
              </w:rPr>
              <w:t>1</w:t>
            </w:r>
            <w:r>
              <w:rPr>
                <w:rFonts w:ascii="Georgia" w:eastAsia="Trade Gothic LT Com" w:hAnsi="Georgia" w:cs="Arial"/>
                <w:b/>
                <w:color w:val="FF0000"/>
                <w:lang w:val="en-GB"/>
              </w:rPr>
              <w:t>00</w:t>
            </w:r>
            <w:r w:rsidR="009276F5" w:rsidRPr="00990298">
              <w:rPr>
                <w:rFonts w:ascii="Georgia" w:eastAsia="Trade Gothic LT Com" w:hAnsi="Georgia" w:cs="Arial"/>
                <w:b/>
                <w:color w:val="FF0000"/>
                <w:lang w:val="en-GB"/>
              </w:rPr>
              <w:t>,000 (including VAT and Tax)</w:t>
            </w:r>
          </w:p>
          <w:p w14:paraId="721DFD40" w14:textId="21BFE06C" w:rsidR="009276F5" w:rsidRPr="004A7F20" w:rsidRDefault="00D82BDE" w:rsidP="00AA08AF">
            <w:pPr>
              <w:pStyle w:val="Body1"/>
              <w:rPr>
                <w:rFonts w:ascii="Georgia" w:eastAsia="Trade Gothic LT Com" w:hAnsi="Georgia" w:cs="Arial"/>
                <w:bCs/>
                <w:color w:val="FF0000"/>
                <w:lang w:val="en-GB"/>
              </w:rPr>
            </w:pPr>
            <w:r>
              <w:rPr>
                <w:rFonts w:ascii="Georgia" w:eastAsia="Trade Gothic LT Com" w:hAnsi="Georgia" w:cs="Arial"/>
                <w:bCs/>
                <w:color w:val="FF0000"/>
                <w:lang w:val="en-GB"/>
              </w:rPr>
              <w:t>This includes the Travel</w:t>
            </w:r>
            <w:r w:rsidR="00A91EC6">
              <w:rPr>
                <w:rFonts w:ascii="Georgia" w:eastAsia="Trade Gothic LT Com" w:hAnsi="Georgia" w:cs="Arial"/>
                <w:bCs/>
                <w:color w:val="FF0000"/>
                <w:lang w:val="en-GB"/>
              </w:rPr>
              <w:t xml:space="preserve"> and </w:t>
            </w:r>
            <w:r w:rsidR="001A16C0">
              <w:rPr>
                <w:rFonts w:ascii="Georgia" w:eastAsia="Trade Gothic LT Com" w:hAnsi="Georgia" w:cs="Arial"/>
                <w:bCs/>
                <w:color w:val="FF0000"/>
                <w:lang w:val="en-GB"/>
              </w:rPr>
              <w:t>accommodation</w:t>
            </w:r>
            <w:r>
              <w:rPr>
                <w:rFonts w:ascii="Georgia" w:eastAsia="Trade Gothic LT Com" w:hAnsi="Georgia" w:cs="Arial"/>
                <w:bCs/>
                <w:color w:val="FF0000"/>
                <w:lang w:val="en-GB"/>
              </w:rPr>
              <w:t xml:space="preserve"> related cost, per diem and </w:t>
            </w:r>
            <w:r w:rsidR="00026467">
              <w:rPr>
                <w:rFonts w:ascii="Georgia" w:eastAsia="Trade Gothic LT Com" w:hAnsi="Georgia" w:cs="Arial"/>
                <w:bCs/>
                <w:color w:val="FF0000"/>
                <w:lang w:val="en-GB"/>
              </w:rPr>
              <w:t>communication cost</w:t>
            </w:r>
            <w:bookmarkEnd w:id="0"/>
            <w:r w:rsidR="00D85D75">
              <w:rPr>
                <w:rFonts w:ascii="Georgia" w:eastAsia="Trade Gothic LT Com" w:hAnsi="Georgia" w:cs="Arial"/>
                <w:bCs/>
                <w:color w:val="FF0000"/>
                <w:lang w:val="en-GB"/>
              </w:rPr>
              <w:t xml:space="preserve"> for 2 months. </w:t>
            </w:r>
          </w:p>
        </w:tc>
      </w:tr>
      <w:tr w:rsidR="005E37B8" w:rsidRPr="001B25D9" w14:paraId="75619F2A" w14:textId="77777777" w:rsidTr="001A65E0">
        <w:tc>
          <w:tcPr>
            <w:tcW w:w="1060" w:type="pct"/>
            <w:vAlign w:val="center"/>
          </w:tcPr>
          <w:p w14:paraId="490CA230" w14:textId="77777777" w:rsidR="005E37B8" w:rsidRPr="001B25D9" w:rsidRDefault="005E37B8" w:rsidP="001A65E0">
            <w:pPr>
              <w:pStyle w:val="Body1"/>
              <w:rPr>
                <w:rFonts w:ascii="Georgia" w:eastAsia="Trade Gothic LT Com" w:hAnsi="Georgia" w:cs="Arial"/>
                <w:b/>
                <w:bCs/>
                <w:lang w:val="en-GB"/>
              </w:rPr>
            </w:pPr>
            <w:r w:rsidRPr="001B25D9">
              <w:rPr>
                <w:rFonts w:ascii="Georgia" w:eastAsia="Trade Gothic LT Com" w:hAnsi="Georgia" w:cs="Arial"/>
                <w:b/>
                <w:bCs/>
                <w:lang w:val="en-GB"/>
              </w:rPr>
              <w:t>Travel</w:t>
            </w:r>
          </w:p>
        </w:tc>
        <w:tc>
          <w:tcPr>
            <w:tcW w:w="3940" w:type="pct"/>
            <w:vAlign w:val="center"/>
          </w:tcPr>
          <w:p w14:paraId="04B6D6F8" w14:textId="2F5FF79B" w:rsidR="005E37B8" w:rsidRPr="001B25D9" w:rsidRDefault="00AA08AF" w:rsidP="001A65E0">
            <w:pPr>
              <w:pStyle w:val="Body1"/>
              <w:rPr>
                <w:rFonts w:ascii="Georgia" w:eastAsia="Trade Gothic LT Com" w:hAnsi="Georgia" w:cs="Arial"/>
                <w:bCs/>
                <w:color w:val="auto"/>
                <w:lang w:val="en-GB"/>
              </w:rPr>
            </w:pPr>
            <w:r>
              <w:rPr>
                <w:rFonts w:ascii="Georgia" w:eastAsia="Trade Gothic LT Com" w:hAnsi="Georgia" w:cs="Arial"/>
                <w:bCs/>
                <w:color w:val="auto"/>
                <w:lang w:val="en-GB"/>
              </w:rPr>
              <w:t>High Frequency as required.</w:t>
            </w:r>
            <w:r w:rsidR="005E37B8" w:rsidRPr="001B25D9">
              <w:rPr>
                <w:rFonts w:ascii="Georgia" w:eastAsia="Trade Gothic LT Com" w:hAnsi="Georgia" w:cs="Arial"/>
                <w:bCs/>
                <w:color w:val="auto"/>
                <w:lang w:val="en-GB"/>
              </w:rPr>
              <w:t xml:space="preserve">    </w:t>
            </w:r>
          </w:p>
        </w:tc>
      </w:tr>
    </w:tbl>
    <w:p w14:paraId="2213B32E" w14:textId="0BF3EE73" w:rsidR="00AC4403" w:rsidRDefault="004A7F20" w:rsidP="004A7F20">
      <w:pPr>
        <w:pStyle w:val="Headline1Large"/>
        <w:tabs>
          <w:tab w:val="left" w:pos="7005"/>
        </w:tabs>
      </w:pPr>
      <w:r>
        <w:tab/>
      </w:r>
    </w:p>
    <w:p w14:paraId="34870761" w14:textId="1435FA07" w:rsidR="00C34AD8" w:rsidRPr="004249CA" w:rsidRDefault="008B5AF4" w:rsidP="004249CA">
      <w:pPr>
        <w:pStyle w:val="Body1"/>
        <w:spacing w:before="120" w:after="120" w:line="264" w:lineRule="auto"/>
        <w:jc w:val="both"/>
        <w:rPr>
          <w:rFonts w:ascii="Georgia" w:eastAsia="Trade Gothic LT Com" w:hAnsi="Georgia" w:cs="Trade Gothic LT Com"/>
          <w:b/>
          <w:bCs/>
          <w:color w:val="auto"/>
          <w:sz w:val="22"/>
          <w:szCs w:val="22"/>
        </w:rPr>
      </w:pPr>
      <w:r>
        <w:rPr>
          <w:rFonts w:ascii="Georgia" w:eastAsia="Trade Gothic LT Com" w:hAnsi="Georgia" w:cs="Trade Gothic LT Com"/>
          <w:b/>
          <w:bCs/>
          <w:color w:val="auto"/>
          <w:sz w:val="22"/>
          <w:szCs w:val="22"/>
        </w:rPr>
        <w:t>Background and Context</w:t>
      </w:r>
    </w:p>
    <w:p w14:paraId="195937CD" w14:textId="5E310FDA" w:rsidR="008B5AF4" w:rsidRPr="008B5AF4" w:rsidRDefault="008B5AF4" w:rsidP="008B5AF4">
      <w:pPr>
        <w:pStyle w:val="Body1"/>
        <w:spacing w:before="120" w:after="120" w:line="264" w:lineRule="auto"/>
        <w:jc w:val="both"/>
        <w:rPr>
          <w:rFonts w:ascii="Georgia" w:eastAsia="Trade Gothic LT Com" w:hAnsi="Georgia" w:cs="Trade Gothic LT Com"/>
          <w:bCs/>
          <w:color w:val="auto"/>
          <w:sz w:val="22"/>
          <w:szCs w:val="22"/>
        </w:rPr>
      </w:pPr>
      <w:r w:rsidRPr="008B5AF4">
        <w:rPr>
          <w:rFonts w:ascii="Georgia" w:eastAsia="Trade Gothic LT Com" w:hAnsi="Georgia" w:cs="Trade Gothic LT Com"/>
          <w:bCs/>
          <w:color w:val="auto"/>
          <w:sz w:val="22"/>
          <w:szCs w:val="22"/>
        </w:rPr>
        <w:t>Practical Action Consulting</w:t>
      </w:r>
      <w:r w:rsidR="00CB1978">
        <w:rPr>
          <w:rFonts w:ascii="Georgia" w:eastAsia="Trade Gothic LT Com" w:hAnsi="Georgia" w:cs="Trade Gothic LT Com"/>
          <w:bCs/>
          <w:color w:val="auto"/>
          <w:sz w:val="22"/>
          <w:szCs w:val="22"/>
        </w:rPr>
        <w:t xml:space="preserve"> </w:t>
      </w:r>
      <w:r w:rsidRPr="008B5AF4">
        <w:rPr>
          <w:rFonts w:ascii="Georgia" w:eastAsia="Trade Gothic LT Com" w:hAnsi="Georgia" w:cs="Trade Gothic LT Com"/>
          <w:bCs/>
          <w:color w:val="auto"/>
          <w:sz w:val="22"/>
          <w:szCs w:val="22"/>
        </w:rPr>
        <w:t>Bangladesh</w:t>
      </w:r>
      <w:r w:rsidR="00CB1978">
        <w:rPr>
          <w:rFonts w:ascii="Georgia" w:eastAsia="Trade Gothic LT Com" w:hAnsi="Georgia" w:cs="Trade Gothic LT Com"/>
          <w:bCs/>
          <w:color w:val="auto"/>
          <w:sz w:val="22"/>
          <w:szCs w:val="22"/>
        </w:rPr>
        <w:t xml:space="preserve"> </w:t>
      </w:r>
      <w:r w:rsidR="00CB1978" w:rsidRPr="008B5AF4">
        <w:rPr>
          <w:rFonts w:ascii="Georgia" w:eastAsia="Trade Gothic LT Com" w:hAnsi="Georgia" w:cs="Trade Gothic LT Com"/>
          <w:bCs/>
          <w:color w:val="auto"/>
          <w:sz w:val="22"/>
          <w:szCs w:val="22"/>
        </w:rPr>
        <w:t>Ltd.</w:t>
      </w:r>
      <w:r w:rsidRPr="008B5AF4">
        <w:rPr>
          <w:rFonts w:ascii="Georgia" w:eastAsia="Trade Gothic LT Com" w:hAnsi="Georgia" w:cs="Trade Gothic LT Com"/>
          <w:bCs/>
          <w:color w:val="auto"/>
          <w:sz w:val="22"/>
          <w:szCs w:val="22"/>
        </w:rPr>
        <w:t xml:space="preserve"> is implementing a World Bank-supported Technical Assistance (TA) Project in partnership with the Department of Public Health Engineering (DPHE). The project aims to strengthen urban sanitation systems across selected municipalities in Bangladesh by improving Fecal Sludge Management (FSM) service delivery through institutional capacity building, private sector engagement, and community </w:t>
      </w:r>
      <w:proofErr w:type="spellStart"/>
      <w:r w:rsidRPr="008B5AF4">
        <w:rPr>
          <w:rFonts w:ascii="Georgia" w:eastAsia="Trade Gothic LT Com" w:hAnsi="Georgia" w:cs="Trade Gothic LT Com"/>
          <w:bCs/>
          <w:color w:val="auto"/>
          <w:sz w:val="22"/>
          <w:szCs w:val="22"/>
        </w:rPr>
        <w:t>mobilisation</w:t>
      </w:r>
      <w:proofErr w:type="spellEnd"/>
      <w:r w:rsidRPr="008B5AF4">
        <w:rPr>
          <w:rFonts w:ascii="Georgia" w:eastAsia="Trade Gothic LT Com" w:hAnsi="Georgia" w:cs="Trade Gothic LT Com"/>
          <w:bCs/>
          <w:color w:val="auto"/>
          <w:sz w:val="22"/>
          <w:szCs w:val="22"/>
        </w:rPr>
        <w:t>.</w:t>
      </w:r>
    </w:p>
    <w:p w14:paraId="0EBE69A6" w14:textId="77777777" w:rsidR="008B5AF4" w:rsidRPr="008B5AF4" w:rsidRDefault="008B5AF4" w:rsidP="008B5AF4">
      <w:pPr>
        <w:pStyle w:val="Body1"/>
        <w:spacing w:before="120" w:after="120" w:line="264" w:lineRule="auto"/>
        <w:jc w:val="both"/>
        <w:rPr>
          <w:rFonts w:ascii="Georgia" w:eastAsia="Trade Gothic LT Com" w:hAnsi="Georgia" w:cs="Trade Gothic LT Com"/>
          <w:bCs/>
          <w:color w:val="auto"/>
          <w:sz w:val="22"/>
          <w:szCs w:val="22"/>
        </w:rPr>
      </w:pPr>
      <w:proofErr w:type="spellStart"/>
      <w:r w:rsidRPr="008B5AF4">
        <w:rPr>
          <w:rFonts w:ascii="Georgia" w:eastAsia="Trade Gothic LT Com" w:hAnsi="Georgia" w:cs="Trade Gothic LT Com"/>
          <w:bCs/>
          <w:color w:val="auto"/>
          <w:sz w:val="22"/>
          <w:szCs w:val="22"/>
        </w:rPr>
        <w:t>Ramgati</w:t>
      </w:r>
      <w:proofErr w:type="spellEnd"/>
      <w:r w:rsidRPr="008B5AF4">
        <w:rPr>
          <w:rFonts w:ascii="Georgia" w:eastAsia="Trade Gothic LT Com" w:hAnsi="Georgia" w:cs="Trade Gothic LT Com"/>
          <w:bCs/>
          <w:color w:val="auto"/>
          <w:sz w:val="22"/>
          <w:szCs w:val="22"/>
        </w:rPr>
        <w:t xml:space="preserve"> Municipality in </w:t>
      </w:r>
      <w:proofErr w:type="spellStart"/>
      <w:r w:rsidRPr="008B5AF4">
        <w:rPr>
          <w:rFonts w:ascii="Georgia" w:eastAsia="Trade Gothic LT Com" w:hAnsi="Georgia" w:cs="Trade Gothic LT Com"/>
          <w:bCs/>
          <w:color w:val="auto"/>
          <w:sz w:val="22"/>
          <w:szCs w:val="22"/>
        </w:rPr>
        <w:t>Lakshmipur</w:t>
      </w:r>
      <w:proofErr w:type="spellEnd"/>
      <w:r w:rsidRPr="008B5AF4">
        <w:rPr>
          <w:rFonts w:ascii="Georgia" w:eastAsia="Trade Gothic LT Com" w:hAnsi="Georgia" w:cs="Trade Gothic LT Com"/>
          <w:bCs/>
          <w:color w:val="auto"/>
          <w:sz w:val="22"/>
          <w:szCs w:val="22"/>
        </w:rPr>
        <w:t xml:space="preserve"> District has been identified as one of the target municipalities under this assignment. The municipality currently faces significant challenges in FSM service delivery, including the absence of </w:t>
      </w:r>
      <w:proofErr w:type="spellStart"/>
      <w:r w:rsidRPr="008B5AF4">
        <w:rPr>
          <w:rFonts w:ascii="Georgia" w:eastAsia="Trade Gothic LT Com" w:hAnsi="Georgia" w:cs="Trade Gothic LT Com"/>
          <w:bCs/>
          <w:color w:val="auto"/>
          <w:sz w:val="22"/>
          <w:szCs w:val="22"/>
        </w:rPr>
        <w:t>formalised</w:t>
      </w:r>
      <w:proofErr w:type="spellEnd"/>
      <w:r w:rsidRPr="008B5AF4">
        <w:rPr>
          <w:rFonts w:ascii="Georgia" w:eastAsia="Trade Gothic LT Com" w:hAnsi="Georgia" w:cs="Trade Gothic LT Com"/>
          <w:bCs/>
          <w:color w:val="auto"/>
          <w:sz w:val="22"/>
          <w:szCs w:val="22"/>
        </w:rPr>
        <w:t xml:space="preserve"> service providers, weak institutional structures for sanitation governance, and limited community awareness on safe sanitation practices.</w:t>
      </w:r>
    </w:p>
    <w:p w14:paraId="2C719F97" w14:textId="5D105E92" w:rsidR="00ED6297" w:rsidRDefault="008B5AF4" w:rsidP="008B5AF4">
      <w:pPr>
        <w:pStyle w:val="Body1"/>
        <w:spacing w:before="120" w:after="120" w:line="264" w:lineRule="auto"/>
        <w:jc w:val="both"/>
        <w:rPr>
          <w:rFonts w:ascii="Georgia" w:eastAsia="Trade Gothic LT Com" w:hAnsi="Georgia" w:cs="Trade Gothic LT Com"/>
          <w:bCs/>
          <w:color w:val="auto"/>
          <w:sz w:val="22"/>
          <w:szCs w:val="22"/>
        </w:rPr>
      </w:pPr>
      <w:r w:rsidRPr="008B5AF4">
        <w:rPr>
          <w:rFonts w:ascii="Georgia" w:eastAsia="Trade Gothic LT Com" w:hAnsi="Georgia" w:cs="Trade Gothic LT Com"/>
          <w:bCs/>
          <w:color w:val="auto"/>
          <w:sz w:val="22"/>
          <w:szCs w:val="22"/>
        </w:rPr>
        <w:t>To address these gaps, Practical Action Consulting Bangladesh</w:t>
      </w:r>
      <w:r w:rsidR="00CB1978">
        <w:rPr>
          <w:rFonts w:ascii="Georgia" w:eastAsia="Trade Gothic LT Com" w:hAnsi="Georgia" w:cs="Trade Gothic LT Com"/>
          <w:bCs/>
          <w:color w:val="auto"/>
          <w:sz w:val="22"/>
          <w:szCs w:val="22"/>
        </w:rPr>
        <w:t xml:space="preserve"> </w:t>
      </w:r>
      <w:r w:rsidR="00CB1978" w:rsidRPr="008B5AF4">
        <w:rPr>
          <w:rFonts w:ascii="Georgia" w:eastAsia="Trade Gothic LT Com" w:hAnsi="Georgia" w:cs="Trade Gothic LT Com"/>
          <w:bCs/>
          <w:color w:val="auto"/>
          <w:sz w:val="22"/>
          <w:szCs w:val="22"/>
        </w:rPr>
        <w:t>Ltd.</w:t>
      </w:r>
      <w:r w:rsidRPr="008B5AF4">
        <w:rPr>
          <w:rFonts w:ascii="Georgia" w:eastAsia="Trade Gothic LT Com" w:hAnsi="Georgia" w:cs="Trade Gothic LT Com"/>
          <w:bCs/>
          <w:color w:val="auto"/>
          <w:sz w:val="22"/>
          <w:szCs w:val="22"/>
        </w:rPr>
        <w:t xml:space="preserve"> seeks to engage a qualified individual consultant as Municipal Coordinator to provide short-term, intensive, on-the-ground support at the </w:t>
      </w:r>
      <w:proofErr w:type="spellStart"/>
      <w:r w:rsidRPr="008B5AF4">
        <w:rPr>
          <w:rFonts w:ascii="Georgia" w:eastAsia="Trade Gothic LT Com" w:hAnsi="Georgia" w:cs="Trade Gothic LT Com"/>
          <w:bCs/>
          <w:color w:val="auto"/>
          <w:sz w:val="22"/>
          <w:szCs w:val="22"/>
        </w:rPr>
        <w:t>Ramgati</w:t>
      </w:r>
      <w:proofErr w:type="spellEnd"/>
      <w:r w:rsidRPr="008B5AF4">
        <w:rPr>
          <w:rFonts w:ascii="Georgia" w:eastAsia="Trade Gothic LT Com" w:hAnsi="Georgia" w:cs="Trade Gothic LT Com"/>
          <w:bCs/>
          <w:color w:val="auto"/>
          <w:sz w:val="22"/>
          <w:szCs w:val="22"/>
        </w:rPr>
        <w:t xml:space="preserve"> Municipal level over approximately six weeks.</w:t>
      </w:r>
    </w:p>
    <w:p w14:paraId="0E461DC6" w14:textId="265D88B2" w:rsidR="00E15009" w:rsidRPr="00E15009" w:rsidRDefault="00E15009" w:rsidP="00E15009">
      <w:pPr>
        <w:pStyle w:val="Body1"/>
        <w:spacing w:before="120" w:after="120" w:line="264" w:lineRule="auto"/>
        <w:jc w:val="both"/>
        <w:rPr>
          <w:rFonts w:ascii="Georgia" w:eastAsia="Trade Gothic LT Com" w:hAnsi="Georgia" w:cs="Trade Gothic LT Com"/>
          <w:b/>
          <w:bCs/>
          <w:color w:val="auto"/>
          <w:sz w:val="22"/>
          <w:szCs w:val="22"/>
        </w:rPr>
      </w:pPr>
      <w:r w:rsidRPr="00E15009">
        <w:rPr>
          <w:rFonts w:ascii="Georgia" w:eastAsia="Trade Gothic LT Com" w:hAnsi="Georgia" w:cs="Trade Gothic LT Com"/>
          <w:b/>
          <w:bCs/>
          <w:color w:val="auto"/>
          <w:sz w:val="22"/>
          <w:szCs w:val="22"/>
        </w:rPr>
        <w:t xml:space="preserve">Objectives </w:t>
      </w:r>
      <w:r>
        <w:rPr>
          <w:rFonts w:ascii="Georgia" w:eastAsia="Trade Gothic LT Com" w:hAnsi="Georgia" w:cs="Trade Gothic LT Com"/>
          <w:b/>
          <w:bCs/>
          <w:color w:val="auto"/>
          <w:sz w:val="22"/>
          <w:szCs w:val="22"/>
        </w:rPr>
        <w:t>o</w:t>
      </w:r>
      <w:r w:rsidRPr="00E15009">
        <w:rPr>
          <w:rFonts w:ascii="Georgia" w:eastAsia="Trade Gothic LT Com" w:hAnsi="Georgia" w:cs="Trade Gothic LT Com"/>
          <w:b/>
          <w:bCs/>
          <w:color w:val="auto"/>
          <w:sz w:val="22"/>
          <w:szCs w:val="22"/>
        </w:rPr>
        <w:t>f the Assignment</w:t>
      </w:r>
    </w:p>
    <w:p w14:paraId="5F446D20" w14:textId="77777777" w:rsidR="00E15009" w:rsidRPr="00E15009" w:rsidRDefault="00E15009" w:rsidP="00E15009">
      <w:pPr>
        <w:pStyle w:val="Body1"/>
        <w:spacing w:before="120" w:after="120" w:line="264" w:lineRule="auto"/>
        <w:jc w:val="both"/>
        <w:rPr>
          <w:rFonts w:ascii="Georgia" w:eastAsia="Trade Gothic LT Com" w:hAnsi="Georgia" w:cs="Trade Gothic LT Com"/>
          <w:bCs/>
          <w:color w:val="auto"/>
          <w:sz w:val="22"/>
          <w:szCs w:val="22"/>
        </w:rPr>
      </w:pPr>
      <w:r w:rsidRPr="00E15009">
        <w:rPr>
          <w:rFonts w:ascii="Georgia" w:eastAsia="Trade Gothic LT Com" w:hAnsi="Georgia" w:cs="Trade Gothic LT Com"/>
          <w:bCs/>
          <w:color w:val="auto"/>
          <w:sz w:val="22"/>
          <w:szCs w:val="22"/>
        </w:rPr>
        <w:t>The assignment has the following specific objectives:</w:t>
      </w:r>
    </w:p>
    <w:p w14:paraId="5F1B408F" w14:textId="1904C80A" w:rsidR="00E15009" w:rsidRPr="00E15009" w:rsidRDefault="00E15009" w:rsidP="00E15009">
      <w:pPr>
        <w:pStyle w:val="Body1"/>
        <w:numPr>
          <w:ilvl w:val="0"/>
          <w:numId w:val="22"/>
        </w:numPr>
        <w:spacing w:before="120" w:after="120" w:line="264" w:lineRule="auto"/>
        <w:jc w:val="both"/>
        <w:rPr>
          <w:rFonts w:ascii="Georgia" w:eastAsia="Trade Gothic LT Com" w:hAnsi="Georgia" w:cs="Trade Gothic LT Com"/>
          <w:bCs/>
          <w:color w:val="auto"/>
          <w:sz w:val="22"/>
          <w:szCs w:val="22"/>
        </w:rPr>
      </w:pPr>
      <w:r w:rsidRPr="00E15009">
        <w:rPr>
          <w:rFonts w:ascii="Georgia" w:eastAsia="Trade Gothic LT Com" w:hAnsi="Georgia" w:cs="Trade Gothic LT Com"/>
          <w:bCs/>
          <w:color w:val="auto"/>
          <w:sz w:val="22"/>
          <w:szCs w:val="22"/>
        </w:rPr>
        <w:t xml:space="preserve">Support </w:t>
      </w:r>
      <w:proofErr w:type="spellStart"/>
      <w:r w:rsidRPr="00E15009">
        <w:rPr>
          <w:rFonts w:ascii="Georgia" w:eastAsia="Trade Gothic LT Com" w:hAnsi="Georgia" w:cs="Trade Gothic LT Com"/>
          <w:bCs/>
          <w:color w:val="auto"/>
          <w:sz w:val="22"/>
          <w:szCs w:val="22"/>
        </w:rPr>
        <w:t>Ramgati</w:t>
      </w:r>
      <w:proofErr w:type="spellEnd"/>
      <w:r w:rsidRPr="00E15009">
        <w:rPr>
          <w:rFonts w:ascii="Georgia" w:eastAsia="Trade Gothic LT Com" w:hAnsi="Georgia" w:cs="Trade Gothic LT Com"/>
          <w:bCs/>
          <w:color w:val="auto"/>
          <w:sz w:val="22"/>
          <w:szCs w:val="22"/>
        </w:rPr>
        <w:t xml:space="preserve"> Municipality in establishing the institutional foundations for sustainable FSM service delivery.</w:t>
      </w:r>
    </w:p>
    <w:p w14:paraId="3388A948" w14:textId="201F8AEA" w:rsidR="00E15009" w:rsidRPr="00E15009" w:rsidRDefault="00E15009" w:rsidP="00E15009">
      <w:pPr>
        <w:pStyle w:val="Body1"/>
        <w:numPr>
          <w:ilvl w:val="0"/>
          <w:numId w:val="22"/>
        </w:numPr>
        <w:spacing w:before="120" w:after="120" w:line="264" w:lineRule="auto"/>
        <w:jc w:val="both"/>
        <w:rPr>
          <w:rFonts w:ascii="Georgia" w:eastAsia="Trade Gothic LT Com" w:hAnsi="Georgia" w:cs="Trade Gothic LT Com"/>
          <w:bCs/>
          <w:color w:val="auto"/>
          <w:sz w:val="22"/>
          <w:szCs w:val="22"/>
        </w:rPr>
      </w:pPr>
      <w:r w:rsidRPr="00E15009">
        <w:rPr>
          <w:rFonts w:ascii="Georgia" w:eastAsia="Trade Gothic LT Com" w:hAnsi="Georgia" w:cs="Trade Gothic LT Com"/>
          <w:bCs/>
          <w:color w:val="auto"/>
          <w:sz w:val="22"/>
          <w:szCs w:val="22"/>
        </w:rPr>
        <w:t>Facilitate formation of key governance structures including the Multi-Stakeholder Committee (MSC), the FSM Cell/Unit, and the Sanitation Workers Group.</w:t>
      </w:r>
    </w:p>
    <w:p w14:paraId="1CD30840" w14:textId="7520FD7C" w:rsidR="00E15009" w:rsidRPr="00E15009" w:rsidRDefault="00E15009" w:rsidP="00E15009">
      <w:pPr>
        <w:pStyle w:val="Body1"/>
        <w:numPr>
          <w:ilvl w:val="0"/>
          <w:numId w:val="22"/>
        </w:numPr>
        <w:spacing w:before="120" w:after="120" w:line="264" w:lineRule="auto"/>
        <w:jc w:val="both"/>
        <w:rPr>
          <w:rFonts w:ascii="Georgia" w:eastAsia="Trade Gothic LT Com" w:hAnsi="Georgia" w:cs="Trade Gothic LT Com"/>
          <w:bCs/>
          <w:color w:val="auto"/>
          <w:sz w:val="22"/>
          <w:szCs w:val="22"/>
        </w:rPr>
      </w:pPr>
      <w:r w:rsidRPr="00E15009">
        <w:rPr>
          <w:rFonts w:ascii="Georgia" w:eastAsia="Trade Gothic LT Com" w:hAnsi="Georgia" w:cs="Trade Gothic LT Com"/>
          <w:bCs/>
          <w:color w:val="auto"/>
          <w:sz w:val="22"/>
          <w:szCs w:val="22"/>
        </w:rPr>
        <w:t>Conduct a market assessment to understand the FSM service landscape and identify opportunities for private sector engagement.</w:t>
      </w:r>
    </w:p>
    <w:p w14:paraId="66F0319A" w14:textId="0DA96D05" w:rsidR="00E15009" w:rsidRPr="00E15009" w:rsidRDefault="00E15009" w:rsidP="00E15009">
      <w:pPr>
        <w:pStyle w:val="Body1"/>
        <w:numPr>
          <w:ilvl w:val="0"/>
          <w:numId w:val="22"/>
        </w:numPr>
        <w:spacing w:before="120" w:after="120" w:line="264" w:lineRule="auto"/>
        <w:jc w:val="both"/>
        <w:rPr>
          <w:rFonts w:ascii="Georgia" w:eastAsia="Trade Gothic LT Com" w:hAnsi="Georgia" w:cs="Trade Gothic LT Com"/>
          <w:bCs/>
          <w:color w:val="auto"/>
          <w:sz w:val="22"/>
          <w:szCs w:val="22"/>
        </w:rPr>
      </w:pPr>
      <w:r w:rsidRPr="00E15009">
        <w:rPr>
          <w:rFonts w:ascii="Georgia" w:eastAsia="Trade Gothic LT Com" w:hAnsi="Georgia" w:cs="Trade Gothic LT Com"/>
          <w:bCs/>
          <w:color w:val="auto"/>
          <w:sz w:val="22"/>
          <w:szCs w:val="22"/>
        </w:rPr>
        <w:t>Strengthen the capacity of municipal officials, sanitation workers, vacuum tanker drivers, and the wider community through targeted training and awareness events.</w:t>
      </w:r>
    </w:p>
    <w:p w14:paraId="1F7E385A" w14:textId="37C80CBE" w:rsidR="00ED6297" w:rsidRDefault="00E15009" w:rsidP="00E15009">
      <w:pPr>
        <w:pStyle w:val="Body1"/>
        <w:numPr>
          <w:ilvl w:val="0"/>
          <w:numId w:val="22"/>
        </w:numPr>
        <w:spacing w:before="120" w:after="120" w:line="264" w:lineRule="auto"/>
        <w:jc w:val="both"/>
        <w:rPr>
          <w:rFonts w:ascii="Georgia" w:eastAsia="Trade Gothic LT Com" w:hAnsi="Georgia" w:cs="Trade Gothic LT Com"/>
          <w:bCs/>
          <w:color w:val="auto"/>
          <w:sz w:val="22"/>
          <w:szCs w:val="22"/>
        </w:rPr>
      </w:pPr>
      <w:r w:rsidRPr="00E15009">
        <w:rPr>
          <w:rFonts w:ascii="Georgia" w:eastAsia="Trade Gothic LT Com" w:hAnsi="Georgia" w:cs="Trade Gothic LT Com"/>
          <w:bCs/>
          <w:color w:val="auto"/>
          <w:sz w:val="22"/>
          <w:szCs w:val="22"/>
        </w:rPr>
        <w:t xml:space="preserve">Support </w:t>
      </w:r>
      <w:proofErr w:type="spellStart"/>
      <w:r w:rsidRPr="00E15009">
        <w:rPr>
          <w:rFonts w:ascii="Georgia" w:eastAsia="Trade Gothic LT Com" w:hAnsi="Georgia" w:cs="Trade Gothic LT Com"/>
          <w:bCs/>
          <w:color w:val="auto"/>
          <w:sz w:val="22"/>
          <w:szCs w:val="22"/>
        </w:rPr>
        <w:t>formalisation</w:t>
      </w:r>
      <w:proofErr w:type="spellEnd"/>
      <w:r w:rsidRPr="00E15009">
        <w:rPr>
          <w:rFonts w:ascii="Georgia" w:eastAsia="Trade Gothic LT Com" w:hAnsi="Georgia" w:cs="Trade Gothic LT Com"/>
          <w:bCs/>
          <w:color w:val="auto"/>
          <w:sz w:val="22"/>
          <w:szCs w:val="22"/>
        </w:rPr>
        <w:t xml:space="preserve"> of service delivery arrangements and documentation of institutional milestones.</w:t>
      </w:r>
    </w:p>
    <w:p w14:paraId="5CA4E1EF" w14:textId="77777777" w:rsidR="00AA511F" w:rsidRPr="004249CA" w:rsidRDefault="00AA511F" w:rsidP="004249CA">
      <w:pPr>
        <w:pStyle w:val="Body1"/>
        <w:spacing w:before="120" w:after="120" w:line="264" w:lineRule="auto"/>
        <w:jc w:val="both"/>
        <w:rPr>
          <w:rFonts w:ascii="Georgia" w:eastAsia="Trade Gothic LT Com" w:hAnsi="Georgia" w:cs="Trade Gothic LT Com"/>
          <w:bCs/>
          <w:color w:val="auto"/>
          <w:sz w:val="22"/>
          <w:szCs w:val="22"/>
        </w:rPr>
      </w:pPr>
    </w:p>
    <w:p w14:paraId="2A68D803" w14:textId="4228995C" w:rsidR="00685DBE" w:rsidRPr="004249CA" w:rsidRDefault="00BC6133" w:rsidP="007B6EFE">
      <w:pPr>
        <w:pStyle w:val="Body1"/>
        <w:spacing w:before="240" w:after="240" w:line="264" w:lineRule="auto"/>
        <w:jc w:val="both"/>
        <w:rPr>
          <w:rFonts w:ascii="Georgia" w:eastAsia="Trade Gothic LT Com" w:hAnsi="Georgia" w:cs="Trade Gothic LT Com"/>
          <w:b/>
          <w:bCs/>
          <w:color w:val="auto"/>
          <w:sz w:val="22"/>
          <w:szCs w:val="22"/>
        </w:rPr>
      </w:pPr>
      <w:r>
        <w:rPr>
          <w:rFonts w:ascii="Georgia" w:eastAsia="Trade Gothic LT Com" w:hAnsi="Georgia" w:cs="Trade Gothic LT Com"/>
          <w:b/>
          <w:bCs/>
          <w:color w:val="auto"/>
          <w:sz w:val="22"/>
          <w:szCs w:val="22"/>
        </w:rPr>
        <w:lastRenderedPageBreak/>
        <w:t>Scope of Work and Specific Tasks</w:t>
      </w:r>
    </w:p>
    <w:p w14:paraId="1A60A9F1" w14:textId="77777777" w:rsidR="00F34BAE" w:rsidRDefault="00F34BAE" w:rsidP="00F34BAE">
      <w:pPr>
        <w:spacing w:before="240" w:after="120"/>
      </w:pPr>
      <w:r>
        <w:rPr>
          <w:b/>
          <w:bCs/>
          <w:color w:val="2E74B5"/>
        </w:rPr>
        <w:t>A. Programmatic Responsibilities</w:t>
      </w:r>
    </w:p>
    <w:p w14:paraId="096440F8" w14:textId="77777777" w:rsidR="00F34BAE" w:rsidRDefault="00F34BAE" w:rsidP="00F34BAE">
      <w:pPr>
        <w:spacing w:before="160" w:after="80"/>
      </w:pPr>
      <w:r>
        <w:rPr>
          <w:b/>
          <w:bCs/>
          <w:color w:val="1F5C99"/>
        </w:rPr>
        <w:t>1. Municipal Coordination and Stakeholder Management</w:t>
      </w:r>
    </w:p>
    <w:p w14:paraId="661D2955" w14:textId="77777777" w:rsidR="00F34BAE" w:rsidRDefault="00F34BAE" w:rsidP="00F34BAE">
      <w:pPr>
        <w:pStyle w:val="ListParagraph"/>
        <w:numPr>
          <w:ilvl w:val="0"/>
          <w:numId w:val="20"/>
        </w:numPr>
        <w:spacing w:before="60" w:after="60"/>
      </w:pPr>
      <w:r>
        <w:t>Act as the primary coordination focal for the assignment at municipal level, ensuring regular coordination with municipal leadership, DPHE/PMU, private operators, SHGs, sanitation workers, ward-level representatives and community groups.</w:t>
      </w:r>
    </w:p>
    <w:p w14:paraId="07C78769" w14:textId="77777777" w:rsidR="00F34BAE" w:rsidRDefault="00F34BAE" w:rsidP="00F34BAE">
      <w:pPr>
        <w:pStyle w:val="ListParagraph"/>
        <w:numPr>
          <w:ilvl w:val="0"/>
          <w:numId w:val="20"/>
        </w:numPr>
        <w:spacing w:before="60" w:after="60"/>
      </w:pPr>
      <w:r>
        <w:t>Maintain close liaison with relevant government and non-government stakeholders to support delivery of municipal activities and problem solving.</w:t>
      </w:r>
    </w:p>
    <w:p w14:paraId="0CA27F58" w14:textId="77777777" w:rsidR="00F34BAE" w:rsidRDefault="00F34BAE" w:rsidP="00F34BAE">
      <w:pPr>
        <w:pStyle w:val="ListParagraph"/>
        <w:numPr>
          <w:ilvl w:val="0"/>
          <w:numId w:val="20"/>
        </w:numPr>
        <w:spacing w:before="60" w:after="60"/>
      </w:pPr>
      <w:r>
        <w:t>Formation and operationalisation of a Multi-Stakeholder Committee (MSC) under the project to ensure sustainability of service engagement, including defining roles, terms of reference, and meeting protocols.</w:t>
      </w:r>
    </w:p>
    <w:p w14:paraId="50FC0F49" w14:textId="77777777" w:rsidR="00F34BAE" w:rsidRDefault="00F34BAE" w:rsidP="00F34BAE">
      <w:pPr>
        <w:spacing w:before="160" w:after="80"/>
      </w:pPr>
      <w:r>
        <w:rPr>
          <w:b/>
          <w:bCs/>
          <w:color w:val="1F5C99"/>
        </w:rPr>
        <w:t>2. Service Delivery Plan, Business Model and Implementation Planning</w:t>
      </w:r>
    </w:p>
    <w:p w14:paraId="70E345D3" w14:textId="77777777" w:rsidR="00F34BAE" w:rsidRDefault="00F34BAE" w:rsidP="00F34BAE">
      <w:pPr>
        <w:pStyle w:val="ListParagraph"/>
        <w:numPr>
          <w:ilvl w:val="0"/>
          <w:numId w:val="20"/>
        </w:numPr>
        <w:spacing w:before="60" w:after="60"/>
      </w:pPr>
      <w:r>
        <w:t>Support development of a Municipality-specific implementation plan through a dedicated waste management/FSM cell or equivalent mechanism.</w:t>
      </w:r>
    </w:p>
    <w:p w14:paraId="59FA957B" w14:textId="77777777" w:rsidR="00F34BAE" w:rsidRDefault="00F34BAE" w:rsidP="00F34BAE">
      <w:pPr>
        <w:pStyle w:val="ListParagraph"/>
        <w:numPr>
          <w:ilvl w:val="0"/>
          <w:numId w:val="20"/>
        </w:numPr>
        <w:spacing w:before="60" w:after="60"/>
      </w:pPr>
      <w:r>
        <w:t xml:space="preserve">Conduct a Market Assessment for FSM service delivery in </w:t>
      </w:r>
      <w:proofErr w:type="spellStart"/>
      <w:r>
        <w:t>Ramgati</w:t>
      </w:r>
      <w:proofErr w:type="spellEnd"/>
      <w:r>
        <w:t xml:space="preserve"> Municipality, including mapping of existing service providers, demand analysis, willingness-to-pay surveys, and identifying market gaps and opportunities.</w:t>
      </w:r>
    </w:p>
    <w:p w14:paraId="7D4563D3" w14:textId="77777777" w:rsidR="00F34BAE" w:rsidRDefault="00F34BAE" w:rsidP="00F34BAE">
      <w:pPr>
        <w:spacing w:before="160" w:after="80"/>
      </w:pPr>
      <w:r>
        <w:rPr>
          <w:b/>
          <w:bCs/>
          <w:color w:val="1F5C99"/>
        </w:rPr>
        <w:t>3. FSM Cell/Unit Formation and Institutional Setup</w:t>
      </w:r>
    </w:p>
    <w:p w14:paraId="6A13952E" w14:textId="77777777" w:rsidR="00F34BAE" w:rsidRDefault="00F34BAE" w:rsidP="00F34BAE">
      <w:pPr>
        <w:pStyle w:val="ListParagraph"/>
        <w:numPr>
          <w:ilvl w:val="0"/>
          <w:numId w:val="20"/>
        </w:numPr>
        <w:spacing w:before="60" w:after="60"/>
      </w:pPr>
      <w:r>
        <w:t xml:space="preserve">Support the formation of a dedicated FSM Cell/Unit within </w:t>
      </w:r>
      <w:proofErr w:type="spellStart"/>
      <w:r>
        <w:t>Ramgati</w:t>
      </w:r>
      <w:proofErr w:type="spellEnd"/>
      <w:r>
        <w:t xml:space="preserve"> Municipality and define its roles and responsibilities in coordination with municipal officials.</w:t>
      </w:r>
    </w:p>
    <w:p w14:paraId="0C4EE58C" w14:textId="77777777" w:rsidR="00F34BAE" w:rsidRDefault="00F34BAE" w:rsidP="00F34BAE">
      <w:pPr>
        <w:pStyle w:val="ListParagraph"/>
        <w:numPr>
          <w:ilvl w:val="0"/>
          <w:numId w:val="20"/>
        </w:numPr>
        <w:spacing w:before="60" w:after="60"/>
      </w:pPr>
      <w:r>
        <w:t>Facilitate the formal recognition of the FSM Cell/Unit through a resolution signed and adopted by the Municipality, ensuring legal and institutional backing for its operations.</w:t>
      </w:r>
    </w:p>
    <w:p w14:paraId="49C8EB8C" w14:textId="77777777" w:rsidR="00F34BAE" w:rsidRDefault="00F34BAE" w:rsidP="00F34BAE">
      <w:pPr>
        <w:pStyle w:val="ListParagraph"/>
        <w:numPr>
          <w:ilvl w:val="0"/>
          <w:numId w:val="20"/>
        </w:numPr>
        <w:spacing w:before="60" w:after="60"/>
      </w:pPr>
      <w:r>
        <w:t>Assist in identifying and onboarding appropriate municipal staff to the FSM Cell/Unit and support their capacity development.</w:t>
      </w:r>
    </w:p>
    <w:p w14:paraId="3C0142D6" w14:textId="77777777" w:rsidR="00F34BAE" w:rsidRDefault="00F34BAE" w:rsidP="00F34BAE">
      <w:pPr>
        <w:spacing w:before="160" w:after="80"/>
      </w:pPr>
      <w:r>
        <w:rPr>
          <w:b/>
          <w:bCs/>
          <w:color w:val="1F5C99"/>
        </w:rPr>
        <w:t>4. Private Operator Engagement and Contracting (S-FSM)</w:t>
      </w:r>
    </w:p>
    <w:p w14:paraId="176DD194" w14:textId="77777777" w:rsidR="00F34BAE" w:rsidRDefault="00F34BAE" w:rsidP="00F34BAE">
      <w:pPr>
        <w:pStyle w:val="ListParagraph"/>
        <w:numPr>
          <w:ilvl w:val="0"/>
          <w:numId w:val="20"/>
        </w:numPr>
        <w:spacing w:before="60" w:after="60"/>
      </w:pPr>
      <w:r>
        <w:t>Support the Municipality to procure private operators (where non-existent) through advertisement and promotion, and coordinate steps needed for contracting to manage the FSM service chain including desludging activities (and FSTP where applicable).</w:t>
      </w:r>
    </w:p>
    <w:p w14:paraId="6B0DD954" w14:textId="77777777" w:rsidR="00F34BAE" w:rsidRDefault="00F34BAE" w:rsidP="00F34BAE">
      <w:pPr>
        <w:pStyle w:val="ListParagraph"/>
        <w:numPr>
          <w:ilvl w:val="0"/>
          <w:numId w:val="20"/>
        </w:numPr>
        <w:spacing w:before="60" w:after="60"/>
      </w:pPr>
      <w:r>
        <w:t>Support contracting milestones and documentation to ensure service contracts and related agreements are completed within the assignment timeline.</w:t>
      </w:r>
    </w:p>
    <w:p w14:paraId="0D575F0F" w14:textId="77777777" w:rsidR="00F34BAE" w:rsidRDefault="00F34BAE" w:rsidP="00F34BAE">
      <w:pPr>
        <w:spacing w:before="160" w:after="80"/>
      </w:pPr>
      <w:r>
        <w:rPr>
          <w:b/>
          <w:bCs/>
          <w:color w:val="1F5C99"/>
        </w:rPr>
        <w:t>5. Sanitation Workers Group Formation</w:t>
      </w:r>
    </w:p>
    <w:p w14:paraId="6BE67985" w14:textId="77777777" w:rsidR="00F34BAE" w:rsidRDefault="00F34BAE" w:rsidP="00F34BAE">
      <w:pPr>
        <w:pStyle w:val="ListParagraph"/>
        <w:numPr>
          <w:ilvl w:val="0"/>
          <w:numId w:val="20"/>
        </w:numPr>
        <w:spacing w:before="60" w:after="60"/>
      </w:pPr>
      <w:r>
        <w:t xml:space="preserve">Lead the formation of a Sanitation Workers Group in </w:t>
      </w:r>
      <w:proofErr w:type="spellStart"/>
      <w:r>
        <w:t>Ramgati</w:t>
      </w:r>
      <w:proofErr w:type="spellEnd"/>
      <w:r>
        <w:t xml:space="preserve"> Municipality as a structured, sustainable entity for municipal service delivery.</w:t>
      </w:r>
    </w:p>
    <w:p w14:paraId="03D0D091" w14:textId="77777777" w:rsidR="00F34BAE" w:rsidRDefault="00F34BAE" w:rsidP="00F34BAE">
      <w:pPr>
        <w:pStyle w:val="ListParagraph"/>
        <w:numPr>
          <w:ilvl w:val="0"/>
          <w:numId w:val="20"/>
        </w:numPr>
        <w:spacing w:before="60" w:after="60"/>
      </w:pPr>
      <w:r>
        <w:t>Define the roles, responsibilities, and operational guidelines of the sanitation workers group in alignment with the municipality’s service delivery framework.</w:t>
      </w:r>
    </w:p>
    <w:p w14:paraId="7CDDF7DB" w14:textId="77777777" w:rsidR="00F34BAE" w:rsidRDefault="00F34BAE" w:rsidP="00F34BAE">
      <w:pPr>
        <w:pStyle w:val="ListParagraph"/>
        <w:numPr>
          <w:ilvl w:val="0"/>
          <w:numId w:val="20"/>
        </w:numPr>
        <w:spacing w:before="60" w:after="60"/>
      </w:pPr>
      <w:r>
        <w:t xml:space="preserve">Support the </w:t>
      </w:r>
      <w:proofErr w:type="spellStart"/>
      <w:r>
        <w:t>formalisation</w:t>
      </w:r>
      <w:proofErr w:type="spellEnd"/>
      <w:r>
        <w:t xml:space="preserve"> of informal sanitation workers into organised groups and facilitate their linkage with municipal operations and private operators.</w:t>
      </w:r>
    </w:p>
    <w:p w14:paraId="6A7A7AB3" w14:textId="77777777" w:rsidR="00F34BAE" w:rsidRDefault="00F34BAE" w:rsidP="00F34BAE">
      <w:pPr>
        <w:spacing w:before="160" w:after="80"/>
      </w:pPr>
      <w:r>
        <w:rPr>
          <w:b/>
          <w:bCs/>
          <w:color w:val="1F5C99"/>
        </w:rPr>
        <w:t>7. Demand Generation, Awareness and Regulatory Support</w:t>
      </w:r>
    </w:p>
    <w:p w14:paraId="77C225D3" w14:textId="77777777" w:rsidR="00F34BAE" w:rsidRDefault="00F34BAE" w:rsidP="00F34BAE">
      <w:pPr>
        <w:pStyle w:val="ListParagraph"/>
        <w:numPr>
          <w:ilvl w:val="0"/>
          <w:numId w:val="20"/>
        </w:numPr>
        <w:spacing w:before="60" w:after="60"/>
      </w:pPr>
      <w:r>
        <w:t>Assess current demand for mechanical emptying and implement a realistic plan to increase demand through advocacy and awareness events.</w:t>
      </w:r>
    </w:p>
    <w:p w14:paraId="6E321911" w14:textId="77777777" w:rsidR="00F34BAE" w:rsidRDefault="00F34BAE" w:rsidP="00F34BAE">
      <w:pPr>
        <w:pStyle w:val="ListParagraph"/>
        <w:numPr>
          <w:ilvl w:val="0"/>
          <w:numId w:val="20"/>
        </w:numPr>
        <w:spacing w:before="60" w:after="60"/>
      </w:pPr>
      <w:r>
        <w:t>Prepare and implement municipal awareness programme plans and provide technical support to private operators to deliver these activities.</w:t>
      </w:r>
    </w:p>
    <w:p w14:paraId="12F8A67A" w14:textId="77777777" w:rsidR="00F34BAE" w:rsidRDefault="00F34BAE" w:rsidP="00F34BAE">
      <w:pPr>
        <w:pStyle w:val="ListParagraph"/>
        <w:numPr>
          <w:ilvl w:val="0"/>
          <w:numId w:val="20"/>
        </w:numPr>
        <w:spacing w:before="60" w:after="60"/>
      </w:pPr>
      <w:r>
        <w:lastRenderedPageBreak/>
        <w:t>Support the Municipality to develop or strengthen by-laws to prevent illegal dumping or disposal of fecal sludge and solid waste.</w:t>
      </w:r>
    </w:p>
    <w:p w14:paraId="68174F30" w14:textId="77777777" w:rsidR="00F34BAE" w:rsidRDefault="00F34BAE" w:rsidP="00F34BAE">
      <w:pPr>
        <w:spacing w:before="160" w:after="80"/>
      </w:pPr>
      <w:r>
        <w:rPr>
          <w:b/>
          <w:bCs/>
          <w:color w:val="1F5C99"/>
        </w:rPr>
        <w:t>8. Financial Sustainability and Cost Recovery</w:t>
      </w:r>
    </w:p>
    <w:p w14:paraId="6145DF78" w14:textId="77777777" w:rsidR="00F34BAE" w:rsidRDefault="00F34BAE" w:rsidP="00F34BAE">
      <w:pPr>
        <w:pStyle w:val="ListParagraph"/>
        <w:numPr>
          <w:ilvl w:val="0"/>
          <w:numId w:val="20"/>
        </w:numPr>
        <w:spacing w:before="60" w:after="60"/>
      </w:pPr>
      <w:r>
        <w:t>Facilitate capacity building of municipal officials on FSM service delivery.</w:t>
      </w:r>
    </w:p>
    <w:p w14:paraId="509AE22C" w14:textId="77777777" w:rsidR="00F34BAE" w:rsidRDefault="00F34BAE" w:rsidP="00F34BAE">
      <w:pPr>
        <w:pStyle w:val="ListParagraph"/>
        <w:numPr>
          <w:ilvl w:val="0"/>
          <w:numId w:val="20"/>
        </w:numPr>
        <w:spacing w:before="60" w:after="60"/>
      </w:pPr>
      <w:r>
        <w:t xml:space="preserve">Support development or revision of user charge schedules for FSM services and help </w:t>
      </w:r>
      <w:proofErr w:type="spellStart"/>
      <w:r>
        <w:t>operationalise</w:t>
      </w:r>
      <w:proofErr w:type="spellEnd"/>
      <w:r>
        <w:t xml:space="preserve"> collection and tracking practices.</w:t>
      </w:r>
    </w:p>
    <w:p w14:paraId="60E39B2F" w14:textId="77777777" w:rsidR="00F34BAE" w:rsidRDefault="00F34BAE" w:rsidP="00F34BAE">
      <w:pPr>
        <w:spacing w:before="160" w:after="80"/>
      </w:pPr>
      <w:r>
        <w:rPr>
          <w:b/>
          <w:bCs/>
          <w:color w:val="1F5C99"/>
        </w:rPr>
        <w:t>9. Training, Capacity Building and Awareness Events</w:t>
      </w:r>
    </w:p>
    <w:p w14:paraId="16C534D1" w14:textId="77777777" w:rsidR="00F34BAE" w:rsidRDefault="00F34BAE" w:rsidP="00F34BAE">
      <w:pPr>
        <w:pStyle w:val="ListParagraph"/>
        <w:numPr>
          <w:ilvl w:val="0"/>
          <w:numId w:val="20"/>
        </w:numPr>
        <w:spacing w:before="60" w:after="60"/>
      </w:pPr>
      <w:r>
        <w:t>Support facilitation of training programmes for municipal officials on FSM service delivery, governance, and financial management.</w:t>
      </w:r>
    </w:p>
    <w:p w14:paraId="2687E821" w14:textId="77777777" w:rsidR="00F34BAE" w:rsidRDefault="00F34BAE" w:rsidP="00F34BAE">
      <w:pPr>
        <w:pStyle w:val="ListParagraph"/>
        <w:numPr>
          <w:ilvl w:val="0"/>
          <w:numId w:val="20"/>
        </w:numPr>
        <w:spacing w:before="60" w:after="60"/>
      </w:pPr>
      <w:r>
        <w:t xml:space="preserve">Organise and facilitate training and orientation sessions for sanitation workers on safe working practices, OHS standards, and </w:t>
      </w:r>
      <w:proofErr w:type="spellStart"/>
      <w:r>
        <w:t>formalised</w:t>
      </w:r>
      <w:proofErr w:type="spellEnd"/>
      <w:r>
        <w:t xml:space="preserve"> group operations.</w:t>
      </w:r>
    </w:p>
    <w:p w14:paraId="46E1084A" w14:textId="77777777" w:rsidR="00F34BAE" w:rsidRDefault="00F34BAE" w:rsidP="00F34BAE">
      <w:pPr>
        <w:pStyle w:val="ListParagraph"/>
        <w:numPr>
          <w:ilvl w:val="0"/>
          <w:numId w:val="20"/>
        </w:numPr>
        <w:spacing w:before="60" w:after="60"/>
      </w:pPr>
      <w:r>
        <w:t>Coordinate and support training for drivers of vacuum tankers on safe desludging operations, equipment handling, and sludge transport protocols.</w:t>
      </w:r>
    </w:p>
    <w:p w14:paraId="4207D19B" w14:textId="77777777" w:rsidR="00F34BAE" w:rsidRDefault="00F34BAE" w:rsidP="00F34BAE">
      <w:pPr>
        <w:pStyle w:val="ListParagraph"/>
        <w:numPr>
          <w:ilvl w:val="0"/>
          <w:numId w:val="20"/>
        </w:numPr>
        <w:spacing w:before="60" w:after="60"/>
      </w:pPr>
      <w:r>
        <w:t xml:space="preserve">Plan and execute municipality-level awareness events targeting communities, households, and service users to promote FSM uptake and hygienic sanitation </w:t>
      </w:r>
      <w:proofErr w:type="spellStart"/>
      <w:r>
        <w:t>behaviours</w:t>
      </w:r>
      <w:proofErr w:type="spellEnd"/>
      <w:r>
        <w:t>.</w:t>
      </w:r>
    </w:p>
    <w:p w14:paraId="4100EF2A" w14:textId="77777777" w:rsidR="00F34BAE" w:rsidRDefault="00F34BAE" w:rsidP="00F34BAE">
      <w:pPr>
        <w:pStyle w:val="ListParagraph"/>
        <w:numPr>
          <w:ilvl w:val="0"/>
          <w:numId w:val="20"/>
        </w:numPr>
        <w:spacing w:before="60" w:after="60"/>
      </w:pPr>
      <w:r>
        <w:t>Promote safe working conditions and proper PPE use through awareness and training with sanitation and waste management workers.</w:t>
      </w:r>
    </w:p>
    <w:p w14:paraId="3D9BBAF9" w14:textId="3F4E2448" w:rsidR="00F34BAE" w:rsidRPr="00F34BAE" w:rsidRDefault="00F34BAE" w:rsidP="00F34BAE">
      <w:pPr>
        <w:pStyle w:val="ListParagraph"/>
        <w:numPr>
          <w:ilvl w:val="0"/>
          <w:numId w:val="20"/>
        </w:numPr>
        <w:spacing w:before="60" w:after="60"/>
      </w:pPr>
      <w:r>
        <w:t>Support hands-on training and exposure visits to increase capacity for safe and efficient O&amp;M of FSTPs and SWM plants (where they exist).</w:t>
      </w:r>
    </w:p>
    <w:p w14:paraId="2C180705" w14:textId="77777777" w:rsidR="00260D8E" w:rsidRPr="00260D8E" w:rsidRDefault="00260D8E" w:rsidP="007B6EFE">
      <w:pPr>
        <w:spacing w:before="240" w:after="240" w:line="240" w:lineRule="auto"/>
        <w:outlineLvl w:val="2"/>
        <w:rPr>
          <w:rFonts w:eastAsia="Times New Roman"/>
          <w:b/>
          <w:bCs/>
          <w:lang w:eastAsia="en-GB" w:bidi="bn-IN"/>
        </w:rPr>
      </w:pPr>
      <w:r w:rsidRPr="00260D8E">
        <w:rPr>
          <w:rFonts w:eastAsia="Times New Roman"/>
          <w:b/>
          <w:bCs/>
          <w:lang w:eastAsia="en-GB" w:bidi="bn-IN"/>
        </w:rPr>
        <w:t>Administrative responsibilities</w:t>
      </w:r>
    </w:p>
    <w:p w14:paraId="30D217B2" w14:textId="77777777" w:rsidR="00260D8E" w:rsidRPr="00260D8E" w:rsidRDefault="00260D8E" w:rsidP="007B6EFE">
      <w:pPr>
        <w:numPr>
          <w:ilvl w:val="0"/>
          <w:numId w:val="19"/>
        </w:numPr>
        <w:spacing w:before="240" w:after="240" w:line="240" w:lineRule="auto"/>
        <w:rPr>
          <w:rFonts w:eastAsia="Times New Roman"/>
          <w:lang w:eastAsia="en-GB" w:bidi="bn-IN"/>
        </w:rPr>
      </w:pPr>
      <w:r w:rsidRPr="00260D8E">
        <w:rPr>
          <w:rFonts w:eastAsia="Times New Roman"/>
          <w:lang w:eastAsia="en-GB" w:bidi="bn-IN"/>
        </w:rPr>
        <w:t xml:space="preserve">Support local level administrative coordination for meetings, trainings, travel, event logistics and stakeholder engagement, in line with organisational procedures. </w:t>
      </w:r>
    </w:p>
    <w:p w14:paraId="6BA5CDB1" w14:textId="77777777" w:rsidR="00260D8E" w:rsidRPr="00260D8E" w:rsidRDefault="00260D8E" w:rsidP="007B6EFE">
      <w:pPr>
        <w:numPr>
          <w:ilvl w:val="0"/>
          <w:numId w:val="19"/>
        </w:numPr>
        <w:spacing w:before="240" w:after="240" w:line="240" w:lineRule="auto"/>
        <w:rPr>
          <w:rFonts w:eastAsia="Times New Roman"/>
          <w:lang w:eastAsia="en-GB" w:bidi="bn-IN"/>
        </w:rPr>
      </w:pPr>
      <w:r w:rsidRPr="00260D8E">
        <w:rPr>
          <w:rFonts w:eastAsia="Times New Roman"/>
          <w:lang w:eastAsia="en-GB" w:bidi="bn-IN"/>
        </w:rPr>
        <w:t xml:space="preserve">Maintain proper filing and documentation of contracts, lease agreements, training records, attendance, approvals and correspondence with Municipality and DPHE/PMU. </w:t>
      </w:r>
    </w:p>
    <w:p w14:paraId="36F24918" w14:textId="77777777" w:rsidR="00260D8E" w:rsidRPr="00260D8E" w:rsidRDefault="00260D8E" w:rsidP="007B6EFE">
      <w:pPr>
        <w:numPr>
          <w:ilvl w:val="0"/>
          <w:numId w:val="19"/>
        </w:numPr>
        <w:spacing w:before="240" w:after="240" w:line="240" w:lineRule="auto"/>
        <w:rPr>
          <w:rFonts w:eastAsia="Times New Roman"/>
          <w:lang w:eastAsia="en-GB" w:bidi="bn-IN"/>
        </w:rPr>
      </w:pPr>
      <w:r w:rsidRPr="00260D8E">
        <w:rPr>
          <w:rFonts w:eastAsia="Times New Roman"/>
          <w:lang w:eastAsia="en-GB" w:bidi="bn-IN"/>
        </w:rPr>
        <w:t>Support effective financial management at local level as per organisational policies, including basic tracking of activity costs and supporting documentation.</w:t>
      </w:r>
    </w:p>
    <w:p w14:paraId="421C7B15" w14:textId="0B9D10C0" w:rsidR="00685DBE" w:rsidRPr="000E644D" w:rsidRDefault="002931BE" w:rsidP="002931BE">
      <w:pPr>
        <w:pStyle w:val="Body1"/>
        <w:spacing w:before="360" w:after="120" w:line="264" w:lineRule="auto"/>
        <w:jc w:val="both"/>
        <w:rPr>
          <w:rFonts w:ascii="Georgia" w:eastAsia="Trade Gothic LT Com" w:hAnsi="Georgia" w:cs="Trade Gothic LT Com"/>
          <w:b/>
          <w:bCs/>
          <w:color w:val="auto"/>
        </w:rPr>
      </w:pPr>
      <w:r>
        <w:rPr>
          <w:rFonts w:ascii="Georgia" w:eastAsia="Trade Gothic LT Com" w:hAnsi="Georgia" w:cs="Trade Gothic LT Com"/>
          <w:b/>
          <w:bCs/>
          <w:color w:val="auto"/>
        </w:rPr>
        <w:t>Educational Qualification</w:t>
      </w:r>
      <w:r w:rsidR="00685DBE" w:rsidRPr="000E644D">
        <w:rPr>
          <w:rFonts w:ascii="Georgia" w:eastAsia="Trade Gothic LT Com" w:hAnsi="Georgia" w:cs="Trade Gothic LT Com"/>
          <w:b/>
          <w:bCs/>
          <w:color w:val="auto"/>
        </w:rPr>
        <w:t xml:space="preserve"> </w:t>
      </w:r>
    </w:p>
    <w:p w14:paraId="4A65C269" w14:textId="703F5FF5" w:rsidR="00284C4A" w:rsidRDefault="007E7A30" w:rsidP="00284C4A">
      <w:pPr>
        <w:pStyle w:val="Body1"/>
        <w:numPr>
          <w:ilvl w:val="0"/>
          <w:numId w:val="5"/>
        </w:numPr>
        <w:jc w:val="both"/>
        <w:rPr>
          <w:rFonts w:ascii="Georgia" w:eastAsia="Trade Gothic LT Com" w:hAnsi="Georgia" w:cs="Arial"/>
          <w:bCs/>
          <w:color w:val="auto"/>
          <w:sz w:val="22"/>
          <w:szCs w:val="22"/>
        </w:rPr>
      </w:pPr>
      <w:proofErr w:type="gramStart"/>
      <w:r w:rsidRPr="00937F79">
        <w:rPr>
          <w:rFonts w:ascii="Georgia" w:eastAsia="Trade Gothic LT Com" w:hAnsi="Georgia" w:cs="Arial"/>
          <w:bCs/>
          <w:color w:val="auto"/>
          <w:sz w:val="22"/>
          <w:szCs w:val="22"/>
        </w:rPr>
        <w:t>Master</w:t>
      </w:r>
      <w:proofErr w:type="gramEnd"/>
      <w:r w:rsidRPr="00937F79">
        <w:rPr>
          <w:rFonts w:ascii="Georgia" w:eastAsia="Trade Gothic LT Com" w:hAnsi="Georgia" w:cs="Arial"/>
          <w:bCs/>
          <w:color w:val="auto"/>
          <w:sz w:val="22"/>
          <w:szCs w:val="22"/>
        </w:rPr>
        <w:t xml:space="preserve"> degree in any discipline, preferably Urban Planning, Development Studies, Public Administration, Business Studies, Economics</w:t>
      </w:r>
      <w:r w:rsidR="00854CC5">
        <w:rPr>
          <w:rFonts w:ascii="Georgia" w:eastAsia="Trade Gothic LT Com" w:hAnsi="Georgia" w:cs="Arial"/>
          <w:bCs/>
          <w:color w:val="auto"/>
          <w:sz w:val="22"/>
          <w:szCs w:val="22"/>
        </w:rPr>
        <w:t>.</w:t>
      </w:r>
    </w:p>
    <w:p w14:paraId="187FDF93" w14:textId="085999E7" w:rsidR="002931BE" w:rsidRPr="002931BE" w:rsidRDefault="002931BE" w:rsidP="002931BE">
      <w:pPr>
        <w:pStyle w:val="Body1"/>
        <w:spacing w:before="360" w:after="120" w:line="264" w:lineRule="auto"/>
        <w:jc w:val="both"/>
        <w:rPr>
          <w:rFonts w:ascii="Georgia" w:eastAsia="Trade Gothic LT Com" w:hAnsi="Georgia" w:cs="Trade Gothic LT Com"/>
          <w:b/>
          <w:bCs/>
          <w:color w:val="auto"/>
        </w:rPr>
      </w:pPr>
      <w:r w:rsidRPr="000E644D">
        <w:rPr>
          <w:rFonts w:ascii="Georgia" w:eastAsia="Trade Gothic LT Com" w:hAnsi="Georgia" w:cs="Trade Gothic LT Com"/>
          <w:b/>
          <w:bCs/>
          <w:color w:val="auto"/>
        </w:rPr>
        <w:t>Experience</w:t>
      </w:r>
      <w:r>
        <w:rPr>
          <w:rFonts w:ascii="Georgia" w:eastAsia="Trade Gothic LT Com" w:hAnsi="Georgia" w:cs="Trade Gothic LT Com"/>
          <w:b/>
          <w:bCs/>
          <w:color w:val="auto"/>
        </w:rPr>
        <w:t xml:space="preserve"> &amp; </w:t>
      </w:r>
      <w:r w:rsidRPr="000E644D">
        <w:rPr>
          <w:rFonts w:ascii="Georgia" w:eastAsia="Trade Gothic LT Com" w:hAnsi="Georgia" w:cs="Trade Gothic LT Com"/>
          <w:b/>
          <w:bCs/>
          <w:color w:val="auto"/>
        </w:rPr>
        <w:t>Knowledge</w:t>
      </w:r>
    </w:p>
    <w:p w14:paraId="3CE008CA" w14:textId="2A832BAB" w:rsidR="00284C4A" w:rsidRDefault="00284C4A" w:rsidP="002931BE">
      <w:pPr>
        <w:pStyle w:val="Body1"/>
        <w:numPr>
          <w:ilvl w:val="0"/>
          <w:numId w:val="5"/>
        </w:numPr>
        <w:spacing w:after="120"/>
        <w:jc w:val="both"/>
        <w:rPr>
          <w:rFonts w:ascii="Georgia" w:eastAsia="Trade Gothic LT Com" w:hAnsi="Georgia" w:cs="Arial"/>
          <w:bCs/>
          <w:color w:val="auto"/>
          <w:sz w:val="22"/>
          <w:szCs w:val="22"/>
        </w:rPr>
      </w:pPr>
      <w:r w:rsidRPr="00937F79">
        <w:rPr>
          <w:rFonts w:ascii="Georgia" w:eastAsia="Trade Gothic LT Com" w:hAnsi="Georgia" w:cs="Arial"/>
          <w:bCs/>
          <w:color w:val="auto"/>
          <w:sz w:val="22"/>
          <w:szCs w:val="22"/>
        </w:rPr>
        <w:t xml:space="preserve">Minimum of </w:t>
      </w:r>
      <w:r w:rsidR="00990298">
        <w:rPr>
          <w:rFonts w:ascii="Georgia" w:eastAsia="Trade Gothic LT Com" w:hAnsi="Georgia" w:cs="Arial"/>
          <w:bCs/>
          <w:color w:val="auto"/>
          <w:sz w:val="22"/>
          <w:szCs w:val="22"/>
        </w:rPr>
        <w:t>10</w:t>
      </w:r>
      <w:r w:rsidRPr="00937F79">
        <w:rPr>
          <w:rFonts w:ascii="Georgia" w:eastAsia="Trade Gothic LT Com" w:hAnsi="Georgia" w:cs="Arial"/>
          <w:bCs/>
          <w:color w:val="auto"/>
          <w:sz w:val="22"/>
          <w:szCs w:val="22"/>
        </w:rPr>
        <w:t xml:space="preserve"> years of professional exper</w:t>
      </w:r>
      <w:r w:rsidR="002931BE">
        <w:rPr>
          <w:rFonts w:ascii="Georgia" w:eastAsia="Trade Gothic LT Com" w:hAnsi="Georgia" w:cs="Arial"/>
          <w:bCs/>
          <w:color w:val="auto"/>
          <w:sz w:val="22"/>
          <w:szCs w:val="22"/>
        </w:rPr>
        <w:t xml:space="preserve">ience in the development </w:t>
      </w:r>
      <w:proofErr w:type="gramStart"/>
      <w:r w:rsidR="002931BE">
        <w:rPr>
          <w:rFonts w:ascii="Georgia" w:eastAsia="Trade Gothic LT Com" w:hAnsi="Georgia" w:cs="Arial"/>
          <w:bCs/>
          <w:color w:val="auto"/>
          <w:sz w:val="22"/>
          <w:szCs w:val="22"/>
        </w:rPr>
        <w:t>sector;</w:t>
      </w:r>
      <w:proofErr w:type="gramEnd"/>
    </w:p>
    <w:p w14:paraId="6D5CB7F5" w14:textId="2DC87436" w:rsidR="002931BE" w:rsidRPr="00937F79" w:rsidRDefault="002931BE" w:rsidP="002931BE">
      <w:pPr>
        <w:pStyle w:val="Body1"/>
        <w:numPr>
          <w:ilvl w:val="0"/>
          <w:numId w:val="5"/>
        </w:numPr>
        <w:spacing w:after="120"/>
        <w:jc w:val="both"/>
        <w:rPr>
          <w:rFonts w:ascii="Georgia" w:eastAsia="Trade Gothic LT Com" w:hAnsi="Georgia" w:cs="Arial"/>
          <w:bCs/>
          <w:color w:val="auto"/>
          <w:sz w:val="22"/>
          <w:szCs w:val="22"/>
        </w:rPr>
      </w:pPr>
      <w:r>
        <w:rPr>
          <w:rFonts w:ascii="Georgia" w:eastAsia="Trade Gothic LT Com" w:hAnsi="Georgia" w:cs="Arial"/>
          <w:bCs/>
          <w:color w:val="auto"/>
          <w:sz w:val="22"/>
          <w:szCs w:val="22"/>
        </w:rPr>
        <w:t xml:space="preserve">Sound </w:t>
      </w:r>
      <w:r w:rsidR="002C0F33">
        <w:rPr>
          <w:rFonts w:ascii="Georgia" w:eastAsia="Trade Gothic LT Com" w:hAnsi="Georgia" w:cs="Arial"/>
          <w:bCs/>
          <w:color w:val="auto"/>
          <w:sz w:val="22"/>
          <w:szCs w:val="22"/>
        </w:rPr>
        <w:t xml:space="preserve">knowledge on municipal working </w:t>
      </w:r>
      <w:proofErr w:type="gramStart"/>
      <w:r w:rsidR="002C0F33">
        <w:rPr>
          <w:rFonts w:ascii="Georgia" w:eastAsia="Trade Gothic LT Com" w:hAnsi="Georgia" w:cs="Arial"/>
          <w:bCs/>
          <w:color w:val="auto"/>
          <w:sz w:val="22"/>
          <w:szCs w:val="22"/>
        </w:rPr>
        <w:t>mechanism</w:t>
      </w:r>
      <w:proofErr w:type="gramEnd"/>
      <w:r w:rsidR="002C0F33">
        <w:rPr>
          <w:rFonts w:ascii="Georgia" w:eastAsia="Trade Gothic LT Com" w:hAnsi="Georgia" w:cs="Arial"/>
          <w:bCs/>
          <w:color w:val="auto"/>
          <w:sz w:val="22"/>
          <w:szCs w:val="22"/>
        </w:rPr>
        <w:t xml:space="preserve"> and dealing LGI and govt, </w:t>
      </w:r>
      <w:proofErr w:type="gramStart"/>
      <w:r w:rsidR="002C0F33">
        <w:rPr>
          <w:rFonts w:ascii="Georgia" w:eastAsia="Trade Gothic LT Com" w:hAnsi="Georgia" w:cs="Arial"/>
          <w:bCs/>
          <w:color w:val="auto"/>
          <w:sz w:val="22"/>
          <w:szCs w:val="22"/>
        </w:rPr>
        <w:t>representatives;</w:t>
      </w:r>
      <w:proofErr w:type="gramEnd"/>
      <w:r w:rsidR="002C0F33">
        <w:rPr>
          <w:rFonts w:ascii="Georgia" w:eastAsia="Trade Gothic LT Com" w:hAnsi="Georgia" w:cs="Arial"/>
          <w:bCs/>
          <w:color w:val="auto"/>
          <w:sz w:val="22"/>
          <w:szCs w:val="22"/>
        </w:rPr>
        <w:t xml:space="preserve"> </w:t>
      </w:r>
    </w:p>
    <w:p w14:paraId="10B4A033" w14:textId="66C609D4" w:rsidR="00203D63" w:rsidRDefault="00203D63" w:rsidP="002931BE">
      <w:pPr>
        <w:pStyle w:val="ListParagraph"/>
        <w:numPr>
          <w:ilvl w:val="0"/>
          <w:numId w:val="5"/>
        </w:numPr>
        <w:spacing w:after="120"/>
        <w:contextualSpacing/>
        <w:rPr>
          <w:rFonts w:ascii="Georgia" w:hAnsi="Georgia"/>
          <w:color w:val="333333"/>
          <w:sz w:val="22"/>
          <w:szCs w:val="22"/>
        </w:rPr>
      </w:pPr>
      <w:r w:rsidRPr="00937F79">
        <w:rPr>
          <w:rFonts w:ascii="Georgia" w:hAnsi="Georgia"/>
          <w:color w:val="333333"/>
          <w:sz w:val="22"/>
          <w:szCs w:val="22"/>
        </w:rPr>
        <w:t xml:space="preserve">Experience in </w:t>
      </w:r>
      <w:r w:rsidR="002C0F33">
        <w:rPr>
          <w:rFonts w:ascii="Georgia" w:hAnsi="Georgia"/>
          <w:color w:val="333333"/>
          <w:sz w:val="22"/>
          <w:szCs w:val="22"/>
        </w:rPr>
        <w:t xml:space="preserve">waste management works </w:t>
      </w:r>
      <w:r w:rsidRPr="00937F79">
        <w:rPr>
          <w:rFonts w:ascii="Georgia" w:hAnsi="Georgia"/>
          <w:color w:val="333333"/>
          <w:sz w:val="22"/>
          <w:szCs w:val="22"/>
        </w:rPr>
        <w:t>al</w:t>
      </w:r>
      <w:r w:rsidR="007E7A30" w:rsidRPr="00937F79">
        <w:rPr>
          <w:rFonts w:ascii="Georgia" w:hAnsi="Georgia"/>
          <w:color w:val="333333"/>
          <w:sz w:val="22"/>
          <w:szCs w:val="22"/>
        </w:rPr>
        <w:t xml:space="preserve">ong with a sustainable </w:t>
      </w:r>
      <w:proofErr w:type="gramStart"/>
      <w:r w:rsidR="007E7A30" w:rsidRPr="00937F79">
        <w:rPr>
          <w:rFonts w:ascii="Georgia" w:hAnsi="Georgia"/>
          <w:color w:val="333333"/>
          <w:sz w:val="22"/>
          <w:szCs w:val="22"/>
        </w:rPr>
        <w:t>business;</w:t>
      </w:r>
      <w:proofErr w:type="gramEnd"/>
    </w:p>
    <w:p w14:paraId="5673F2B0" w14:textId="5521F67F" w:rsidR="002C0F33" w:rsidRPr="002C0F33" w:rsidRDefault="002C0F33" w:rsidP="002C0F33">
      <w:pPr>
        <w:pStyle w:val="Body1"/>
        <w:numPr>
          <w:ilvl w:val="0"/>
          <w:numId w:val="5"/>
        </w:numPr>
        <w:spacing w:after="120"/>
        <w:jc w:val="both"/>
        <w:rPr>
          <w:rFonts w:ascii="Georgia" w:eastAsia="Trade Gothic LT Com" w:hAnsi="Georgia" w:cs="Arial"/>
          <w:bCs/>
          <w:color w:val="auto"/>
          <w:sz w:val="22"/>
          <w:szCs w:val="22"/>
        </w:rPr>
      </w:pPr>
      <w:r>
        <w:rPr>
          <w:rFonts w:ascii="Georgia" w:eastAsia="Trade Gothic LT Com" w:hAnsi="Georgia" w:cs="Arial"/>
          <w:bCs/>
          <w:color w:val="auto"/>
          <w:sz w:val="22"/>
          <w:szCs w:val="22"/>
        </w:rPr>
        <w:t xml:space="preserve">Past records to work with sanitation workers and process to transform informal sanitation workers to formalize groups </w:t>
      </w:r>
    </w:p>
    <w:p w14:paraId="3F1EE4FB" w14:textId="3A64B88E" w:rsidR="002C0F33" w:rsidRPr="002C0F33" w:rsidRDefault="002C0F33" w:rsidP="002C0F33">
      <w:pPr>
        <w:pStyle w:val="Body1"/>
        <w:numPr>
          <w:ilvl w:val="0"/>
          <w:numId w:val="5"/>
        </w:numPr>
        <w:spacing w:after="120"/>
        <w:jc w:val="both"/>
        <w:rPr>
          <w:rFonts w:ascii="Georgia" w:eastAsia="Trade Gothic LT Com" w:hAnsi="Georgia" w:cs="Arial"/>
          <w:bCs/>
          <w:color w:val="auto"/>
          <w:sz w:val="22"/>
          <w:szCs w:val="22"/>
        </w:rPr>
      </w:pPr>
      <w:r w:rsidRPr="002C0F33">
        <w:rPr>
          <w:rFonts w:ascii="Georgia" w:eastAsia="Trade Gothic LT Com" w:hAnsi="Georgia" w:cs="Arial"/>
          <w:bCs/>
          <w:color w:val="auto"/>
          <w:sz w:val="22"/>
          <w:szCs w:val="22"/>
        </w:rPr>
        <w:t xml:space="preserve">Familiar </w:t>
      </w:r>
      <w:r>
        <w:rPr>
          <w:rFonts w:ascii="Georgia" w:eastAsia="Trade Gothic LT Com" w:hAnsi="Georgia" w:cs="Arial"/>
          <w:bCs/>
          <w:color w:val="auto"/>
          <w:sz w:val="22"/>
          <w:szCs w:val="22"/>
        </w:rPr>
        <w:t xml:space="preserve">with social business around </w:t>
      </w:r>
      <w:proofErr w:type="gramStart"/>
      <w:r>
        <w:rPr>
          <w:rFonts w:ascii="Georgia" w:eastAsia="Trade Gothic LT Com" w:hAnsi="Georgia" w:cs="Arial"/>
          <w:bCs/>
          <w:color w:val="auto"/>
          <w:sz w:val="22"/>
          <w:szCs w:val="22"/>
        </w:rPr>
        <w:t>the waste</w:t>
      </w:r>
      <w:proofErr w:type="gramEnd"/>
      <w:r>
        <w:rPr>
          <w:rFonts w:ascii="Georgia" w:eastAsia="Trade Gothic LT Com" w:hAnsi="Georgia" w:cs="Arial"/>
          <w:bCs/>
          <w:color w:val="auto"/>
          <w:sz w:val="22"/>
          <w:szCs w:val="22"/>
        </w:rPr>
        <w:t xml:space="preserve"> management and coaching/mentoring sanitation workers towards engaging in the business</w:t>
      </w:r>
    </w:p>
    <w:p w14:paraId="1C56E085" w14:textId="77777777" w:rsidR="002C0F33" w:rsidRPr="002C0F33" w:rsidRDefault="002C0F33" w:rsidP="002931BE">
      <w:pPr>
        <w:pStyle w:val="Body1"/>
        <w:numPr>
          <w:ilvl w:val="0"/>
          <w:numId w:val="5"/>
        </w:numPr>
        <w:spacing w:after="120"/>
        <w:contextualSpacing/>
        <w:jc w:val="both"/>
        <w:rPr>
          <w:rFonts w:ascii="Georgia" w:hAnsi="Georgia"/>
          <w:color w:val="333333"/>
          <w:sz w:val="22"/>
          <w:szCs w:val="22"/>
        </w:rPr>
      </w:pPr>
      <w:r>
        <w:rPr>
          <w:rFonts w:ascii="Georgia" w:eastAsia="Trade Gothic LT Com" w:hAnsi="Georgia" w:cs="Arial"/>
          <w:bCs/>
          <w:sz w:val="22"/>
          <w:szCs w:val="22"/>
        </w:rPr>
        <w:t xml:space="preserve">Skills to demonstrate capacity building material preparation, event delivery, monitoring and recording, knowledge management and dissemination </w:t>
      </w:r>
      <w:proofErr w:type="gramStart"/>
      <w:r>
        <w:rPr>
          <w:rFonts w:ascii="Georgia" w:eastAsia="Trade Gothic LT Com" w:hAnsi="Georgia" w:cs="Arial"/>
          <w:bCs/>
          <w:sz w:val="22"/>
          <w:szCs w:val="22"/>
        </w:rPr>
        <w:t>works</w:t>
      </w:r>
      <w:proofErr w:type="gramEnd"/>
    </w:p>
    <w:p w14:paraId="6EC0861F" w14:textId="136C5DE6" w:rsidR="002931BE" w:rsidRPr="002C0F33" w:rsidRDefault="007F7C23" w:rsidP="002C0F33">
      <w:pPr>
        <w:pStyle w:val="ListParagraph"/>
        <w:numPr>
          <w:ilvl w:val="0"/>
          <w:numId w:val="5"/>
        </w:numPr>
        <w:spacing w:after="120"/>
        <w:contextualSpacing/>
        <w:rPr>
          <w:rFonts w:ascii="Georgia" w:hAnsi="Georgia"/>
          <w:color w:val="333333"/>
          <w:sz w:val="22"/>
          <w:szCs w:val="22"/>
        </w:rPr>
      </w:pPr>
      <w:r>
        <w:rPr>
          <w:rFonts w:ascii="Georgia" w:hAnsi="Georgia"/>
          <w:color w:val="333333"/>
          <w:sz w:val="22"/>
          <w:szCs w:val="22"/>
        </w:rPr>
        <w:lastRenderedPageBreak/>
        <w:t xml:space="preserve">Experience in administrative </w:t>
      </w:r>
      <w:proofErr w:type="gramStart"/>
      <w:r>
        <w:rPr>
          <w:rFonts w:ascii="Georgia" w:hAnsi="Georgia"/>
          <w:color w:val="333333"/>
          <w:sz w:val="22"/>
          <w:szCs w:val="22"/>
        </w:rPr>
        <w:t>works</w:t>
      </w:r>
      <w:proofErr w:type="gramEnd"/>
      <w:r>
        <w:rPr>
          <w:rFonts w:ascii="Georgia" w:hAnsi="Georgia"/>
          <w:color w:val="333333"/>
          <w:sz w:val="22"/>
          <w:szCs w:val="22"/>
        </w:rPr>
        <w:t xml:space="preserve"> and local office management</w:t>
      </w:r>
    </w:p>
    <w:p w14:paraId="7A2A9E5F" w14:textId="77777777" w:rsidR="005C399D" w:rsidRPr="00937F79" w:rsidRDefault="005C399D" w:rsidP="002931BE">
      <w:pPr>
        <w:pStyle w:val="Body1"/>
        <w:numPr>
          <w:ilvl w:val="0"/>
          <w:numId w:val="5"/>
        </w:numPr>
        <w:spacing w:after="120"/>
        <w:jc w:val="both"/>
        <w:rPr>
          <w:rFonts w:ascii="Georgia" w:eastAsia="Trade Gothic LT Com" w:hAnsi="Georgia" w:cs="Arial"/>
          <w:bCs/>
          <w:sz w:val="22"/>
          <w:szCs w:val="22"/>
        </w:rPr>
      </w:pPr>
      <w:r w:rsidRPr="00937F79">
        <w:rPr>
          <w:rFonts w:ascii="Georgia" w:eastAsia="Trade Gothic LT Com" w:hAnsi="Georgia" w:cs="Arial"/>
          <w:bCs/>
          <w:sz w:val="22"/>
          <w:szCs w:val="22"/>
        </w:rPr>
        <w:t>Ability to manage multiple responsibilities and to set priorities.</w:t>
      </w:r>
    </w:p>
    <w:p w14:paraId="500AA782" w14:textId="423FA3C7" w:rsidR="005C399D" w:rsidRDefault="005C399D" w:rsidP="002931BE">
      <w:pPr>
        <w:pStyle w:val="Body1"/>
        <w:numPr>
          <w:ilvl w:val="0"/>
          <w:numId w:val="5"/>
        </w:numPr>
        <w:spacing w:after="120"/>
        <w:jc w:val="both"/>
        <w:rPr>
          <w:rFonts w:ascii="Georgia" w:eastAsia="Trade Gothic LT Com" w:hAnsi="Georgia" w:cs="Arial"/>
          <w:bCs/>
          <w:sz w:val="22"/>
          <w:szCs w:val="22"/>
        </w:rPr>
      </w:pPr>
      <w:r w:rsidRPr="00937F79">
        <w:rPr>
          <w:rFonts w:ascii="Georgia" w:eastAsia="Trade Gothic LT Com" w:hAnsi="Georgia" w:cs="Arial"/>
          <w:bCs/>
          <w:sz w:val="22"/>
          <w:szCs w:val="22"/>
        </w:rPr>
        <w:t>Good English writing, analytical</w:t>
      </w:r>
      <w:r w:rsidR="0056403E" w:rsidRPr="00937F79">
        <w:rPr>
          <w:rFonts w:ascii="Georgia" w:eastAsia="Trade Gothic LT Com" w:hAnsi="Georgia" w:cs="Arial"/>
          <w:bCs/>
          <w:sz w:val="22"/>
          <w:szCs w:val="22"/>
        </w:rPr>
        <w:t>,</w:t>
      </w:r>
      <w:r w:rsidRPr="00937F79">
        <w:rPr>
          <w:rFonts w:ascii="Georgia" w:eastAsia="Trade Gothic LT Com" w:hAnsi="Georgia" w:cs="Arial"/>
          <w:bCs/>
          <w:sz w:val="22"/>
          <w:szCs w:val="22"/>
        </w:rPr>
        <w:t xml:space="preserve"> communication</w:t>
      </w:r>
      <w:r w:rsidR="0056403E" w:rsidRPr="00937F79">
        <w:rPr>
          <w:rFonts w:ascii="Georgia" w:eastAsia="Trade Gothic LT Com" w:hAnsi="Georgia" w:cs="Arial"/>
          <w:bCs/>
          <w:sz w:val="22"/>
          <w:szCs w:val="22"/>
        </w:rPr>
        <w:t>, and report writing</w:t>
      </w:r>
      <w:r w:rsidRPr="00937F79">
        <w:rPr>
          <w:rFonts w:ascii="Georgia" w:eastAsia="Trade Gothic LT Com" w:hAnsi="Georgia" w:cs="Arial"/>
          <w:bCs/>
          <w:sz w:val="22"/>
          <w:szCs w:val="22"/>
        </w:rPr>
        <w:t xml:space="preserve"> skills.</w:t>
      </w:r>
    </w:p>
    <w:p w14:paraId="1E7AD62C" w14:textId="07019CFE" w:rsidR="007F7C23" w:rsidRPr="00937F79" w:rsidRDefault="007F7C23" w:rsidP="002931BE">
      <w:pPr>
        <w:pStyle w:val="Body1"/>
        <w:numPr>
          <w:ilvl w:val="0"/>
          <w:numId w:val="5"/>
        </w:numPr>
        <w:spacing w:after="120"/>
        <w:jc w:val="both"/>
        <w:rPr>
          <w:rFonts w:ascii="Georgia" w:eastAsia="Trade Gothic LT Com" w:hAnsi="Georgia" w:cs="Arial"/>
          <w:bCs/>
          <w:sz w:val="22"/>
          <w:szCs w:val="22"/>
        </w:rPr>
      </w:pPr>
      <w:r>
        <w:rPr>
          <w:rFonts w:ascii="Georgia" w:eastAsia="Trade Gothic LT Com" w:hAnsi="Georgia" w:cs="Arial"/>
          <w:bCs/>
          <w:sz w:val="22"/>
          <w:szCs w:val="22"/>
        </w:rPr>
        <w:t xml:space="preserve">Excellent knowledge </w:t>
      </w:r>
      <w:proofErr w:type="gramStart"/>
      <w:r>
        <w:rPr>
          <w:rFonts w:ascii="Georgia" w:eastAsia="Trade Gothic LT Com" w:hAnsi="Georgia" w:cs="Arial"/>
          <w:bCs/>
          <w:sz w:val="22"/>
          <w:szCs w:val="22"/>
        </w:rPr>
        <w:t>on</w:t>
      </w:r>
      <w:proofErr w:type="gramEnd"/>
      <w:r>
        <w:rPr>
          <w:rFonts w:ascii="Georgia" w:eastAsia="Trade Gothic LT Com" w:hAnsi="Georgia" w:cs="Arial"/>
          <w:bCs/>
          <w:sz w:val="22"/>
          <w:szCs w:val="22"/>
        </w:rPr>
        <w:t xml:space="preserve"> computer usage specially in MS office, Outlook and other software</w:t>
      </w:r>
    </w:p>
    <w:p w14:paraId="43C90FF3" w14:textId="33C04287" w:rsidR="005C399D" w:rsidRPr="00937F79" w:rsidRDefault="005C399D" w:rsidP="002931BE">
      <w:pPr>
        <w:pStyle w:val="Body1"/>
        <w:numPr>
          <w:ilvl w:val="0"/>
          <w:numId w:val="5"/>
        </w:numPr>
        <w:spacing w:after="120"/>
        <w:jc w:val="both"/>
        <w:rPr>
          <w:rFonts w:ascii="Georgia" w:eastAsia="Trade Gothic LT Com" w:hAnsi="Georgia" w:cs="Arial"/>
          <w:bCs/>
          <w:sz w:val="22"/>
          <w:szCs w:val="22"/>
        </w:rPr>
      </w:pPr>
      <w:r w:rsidRPr="00937F79">
        <w:rPr>
          <w:rFonts w:ascii="Georgia" w:eastAsia="Trade Gothic LT Com" w:hAnsi="Georgia" w:cs="Arial"/>
          <w:bCs/>
          <w:sz w:val="22"/>
          <w:szCs w:val="22"/>
        </w:rPr>
        <w:t xml:space="preserve">Good ability to work with </w:t>
      </w:r>
      <w:r w:rsidR="005B6FEC" w:rsidRPr="00937F79">
        <w:rPr>
          <w:rFonts w:ascii="Georgia" w:eastAsia="Trade Gothic LT Com" w:hAnsi="Georgia" w:cs="Arial"/>
          <w:bCs/>
          <w:sz w:val="22"/>
          <w:szCs w:val="22"/>
        </w:rPr>
        <w:t>multicultural</w:t>
      </w:r>
      <w:r w:rsidRPr="00937F79">
        <w:rPr>
          <w:rFonts w:ascii="Georgia" w:eastAsia="Trade Gothic LT Com" w:hAnsi="Georgia" w:cs="Arial"/>
          <w:bCs/>
          <w:sz w:val="22"/>
          <w:szCs w:val="22"/>
        </w:rPr>
        <w:t xml:space="preserve"> team.</w:t>
      </w:r>
    </w:p>
    <w:p w14:paraId="358F5DFE" w14:textId="792F300D" w:rsidR="00231419" w:rsidRPr="00937F79" w:rsidRDefault="005C399D" w:rsidP="002931BE">
      <w:pPr>
        <w:pStyle w:val="Body1"/>
        <w:numPr>
          <w:ilvl w:val="0"/>
          <w:numId w:val="5"/>
        </w:numPr>
        <w:spacing w:after="120"/>
        <w:jc w:val="both"/>
        <w:rPr>
          <w:rFonts w:ascii="Georgia" w:eastAsia="Trade Gothic LT Com" w:hAnsi="Georgia" w:cs="Arial"/>
          <w:bCs/>
          <w:sz w:val="22"/>
          <w:szCs w:val="22"/>
        </w:rPr>
      </w:pPr>
      <w:r w:rsidRPr="00937F79">
        <w:rPr>
          <w:rFonts w:ascii="Georgia" w:eastAsia="Trade Gothic LT Com" w:hAnsi="Georgia" w:cs="Arial"/>
          <w:bCs/>
          <w:sz w:val="22"/>
          <w:szCs w:val="22"/>
        </w:rPr>
        <w:t>Willing and able to travel independently outside station.</w:t>
      </w:r>
    </w:p>
    <w:p w14:paraId="7FC10B77" w14:textId="42EEFB2A" w:rsidR="00837B27" w:rsidRPr="00937F79" w:rsidRDefault="002B75BF" w:rsidP="002931BE">
      <w:pPr>
        <w:pStyle w:val="Body1"/>
        <w:numPr>
          <w:ilvl w:val="0"/>
          <w:numId w:val="5"/>
        </w:numPr>
        <w:spacing w:after="120"/>
        <w:jc w:val="both"/>
        <w:rPr>
          <w:rFonts w:ascii="Georgia" w:eastAsia="Trade Gothic LT Com" w:hAnsi="Georgia" w:cs="Arial"/>
          <w:bCs/>
          <w:color w:val="auto"/>
          <w:sz w:val="22"/>
          <w:szCs w:val="22"/>
        </w:rPr>
      </w:pPr>
      <w:r w:rsidRPr="00937F79">
        <w:rPr>
          <w:rFonts w:ascii="Georgia" w:eastAsia="Trade Gothic LT Com" w:hAnsi="Georgia" w:cs="Arial"/>
          <w:bCs/>
          <w:sz w:val="22"/>
          <w:szCs w:val="22"/>
        </w:rPr>
        <w:t>Ability to manage multiple responsibilities and to set priorities.</w:t>
      </w:r>
      <w:r w:rsidR="00837B27" w:rsidRPr="00937F79">
        <w:rPr>
          <w:rFonts w:ascii="Georgia" w:eastAsia="Trade Gothic LT Com" w:hAnsi="Georgia" w:cs="Arial"/>
          <w:bCs/>
          <w:color w:val="auto"/>
          <w:sz w:val="22"/>
          <w:szCs w:val="22"/>
        </w:rPr>
        <w:t xml:space="preserve"> </w:t>
      </w:r>
    </w:p>
    <w:p w14:paraId="22534F5F" w14:textId="13882217" w:rsidR="002B75BF" w:rsidRPr="00937F79" w:rsidRDefault="00837B27" w:rsidP="002931BE">
      <w:pPr>
        <w:pStyle w:val="Body1"/>
        <w:numPr>
          <w:ilvl w:val="0"/>
          <w:numId w:val="5"/>
        </w:numPr>
        <w:spacing w:after="120"/>
        <w:jc w:val="both"/>
        <w:rPr>
          <w:rFonts w:ascii="Georgia" w:eastAsia="Trade Gothic LT Com" w:hAnsi="Georgia" w:cs="Arial"/>
          <w:bCs/>
          <w:sz w:val="22"/>
          <w:szCs w:val="22"/>
        </w:rPr>
      </w:pPr>
      <w:r w:rsidRPr="00937F79">
        <w:rPr>
          <w:rFonts w:ascii="Georgia" w:eastAsia="Trade Gothic LT Com" w:hAnsi="Georgia" w:cs="Arial"/>
          <w:bCs/>
          <w:color w:val="auto"/>
          <w:sz w:val="22"/>
          <w:szCs w:val="22"/>
        </w:rPr>
        <w:t xml:space="preserve">Excellent facilitation, coordination, team management, reporting and presentation </w:t>
      </w:r>
      <w:proofErr w:type="gramStart"/>
      <w:r w:rsidRPr="00937F79">
        <w:rPr>
          <w:rFonts w:ascii="Georgia" w:eastAsia="Trade Gothic LT Com" w:hAnsi="Georgia" w:cs="Arial"/>
          <w:bCs/>
          <w:color w:val="auto"/>
          <w:sz w:val="22"/>
          <w:szCs w:val="22"/>
        </w:rPr>
        <w:t>skill;</w:t>
      </w:r>
      <w:proofErr w:type="gramEnd"/>
    </w:p>
    <w:p w14:paraId="5B2E827F" w14:textId="77777777" w:rsidR="00324C0A" w:rsidRDefault="00324C0A" w:rsidP="00324C0A">
      <w:pPr>
        <w:pBdr>
          <w:bottom w:val="single" w:sz="6" w:space="4" w:color="1F5C99"/>
        </w:pBdr>
        <w:spacing w:before="320" w:after="160"/>
      </w:pPr>
      <w:r w:rsidRPr="00324C0A">
        <w:rPr>
          <w:b/>
          <w:bCs/>
          <w:color w:val="1F5C99"/>
          <w:sz w:val="26"/>
          <w:szCs w:val="26"/>
        </w:rPr>
        <w:t>Key Deliverables &amp; Payment Schedule</w:t>
      </w:r>
    </w:p>
    <w:p w14:paraId="1EE15E04" w14:textId="2FE75585" w:rsidR="00324C0A" w:rsidRDefault="00213646" w:rsidP="00213646">
      <w:pPr>
        <w:spacing w:before="80"/>
      </w:pPr>
      <w:r w:rsidRPr="00213646">
        <w:t>Payment will be made against the following deliverables upon satisfactory review and approval by the Project Manager / Lead – Urban Resilience. All reports must be submitted in English.</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7"/>
        <w:gridCol w:w="6791"/>
        <w:gridCol w:w="2316"/>
      </w:tblGrid>
      <w:tr w:rsidR="00617F58" w:rsidRPr="00617F58" w14:paraId="6453C216" w14:textId="77777777" w:rsidTr="00617F58">
        <w:trPr>
          <w:trHeight w:val="592"/>
        </w:trPr>
        <w:tc>
          <w:tcPr>
            <w:tcW w:w="317" w:type="pct"/>
            <w:shd w:val="clear" w:color="auto" w:fill="1F5C99"/>
            <w:tcMar>
              <w:top w:w="80" w:type="dxa"/>
              <w:left w:w="100" w:type="dxa"/>
              <w:bottom w:w="80" w:type="dxa"/>
              <w:right w:w="100" w:type="dxa"/>
            </w:tcMar>
          </w:tcPr>
          <w:p w14:paraId="46E092A0" w14:textId="77777777" w:rsidR="00617F58" w:rsidRPr="00617F58" w:rsidRDefault="00617F58" w:rsidP="00785A29">
            <w:pPr>
              <w:jc w:val="center"/>
            </w:pPr>
            <w:r w:rsidRPr="00617F58">
              <w:rPr>
                <w:b/>
                <w:bCs/>
                <w:color w:val="FFFFFF"/>
              </w:rPr>
              <w:t>#</w:t>
            </w:r>
          </w:p>
        </w:tc>
        <w:tc>
          <w:tcPr>
            <w:tcW w:w="3492" w:type="pct"/>
            <w:shd w:val="clear" w:color="auto" w:fill="1F5C99"/>
            <w:tcMar>
              <w:top w:w="80" w:type="dxa"/>
              <w:left w:w="120" w:type="dxa"/>
              <w:bottom w:w="80" w:type="dxa"/>
              <w:right w:w="120" w:type="dxa"/>
            </w:tcMar>
          </w:tcPr>
          <w:p w14:paraId="3065CF6E" w14:textId="77777777" w:rsidR="00617F58" w:rsidRPr="00617F58" w:rsidRDefault="00617F58" w:rsidP="00785A29">
            <w:r w:rsidRPr="00617F58">
              <w:rPr>
                <w:b/>
                <w:bCs/>
                <w:color w:val="FFFFFF"/>
              </w:rPr>
              <w:t>Deliverable</w:t>
            </w:r>
          </w:p>
        </w:tc>
        <w:tc>
          <w:tcPr>
            <w:tcW w:w="1191" w:type="pct"/>
            <w:shd w:val="clear" w:color="auto" w:fill="1F5C99"/>
            <w:tcMar>
              <w:top w:w="80" w:type="dxa"/>
              <w:left w:w="120" w:type="dxa"/>
              <w:bottom w:w="80" w:type="dxa"/>
              <w:right w:w="120" w:type="dxa"/>
            </w:tcMar>
          </w:tcPr>
          <w:p w14:paraId="679BF004" w14:textId="77777777" w:rsidR="00617F58" w:rsidRPr="00617F58" w:rsidRDefault="00617F58" w:rsidP="00785A29">
            <w:r w:rsidRPr="00617F58">
              <w:rPr>
                <w:b/>
                <w:bCs/>
                <w:color w:val="FFFFFF"/>
              </w:rPr>
              <w:t>Payment (BDT)</w:t>
            </w:r>
          </w:p>
        </w:tc>
      </w:tr>
      <w:tr w:rsidR="00617F58" w:rsidRPr="00617F58" w14:paraId="6EDC9FFC" w14:textId="77777777" w:rsidTr="00617F58">
        <w:trPr>
          <w:trHeight w:val="244"/>
        </w:trPr>
        <w:tc>
          <w:tcPr>
            <w:tcW w:w="317" w:type="pct"/>
            <w:vMerge w:val="restart"/>
            <w:tcMar>
              <w:top w:w="80" w:type="dxa"/>
              <w:left w:w="100" w:type="dxa"/>
              <w:bottom w:w="80" w:type="dxa"/>
              <w:right w:w="100" w:type="dxa"/>
            </w:tcMar>
          </w:tcPr>
          <w:p w14:paraId="7C49B0C3" w14:textId="77777777" w:rsidR="00617F58" w:rsidRPr="00405A90" w:rsidRDefault="00617F58" w:rsidP="00617F58">
            <w:pPr>
              <w:spacing w:before="0" w:after="0"/>
              <w:jc w:val="center"/>
              <w:rPr>
                <w:b/>
                <w:bCs/>
              </w:rPr>
            </w:pPr>
            <w:r w:rsidRPr="00405A90">
              <w:rPr>
                <w:b/>
                <w:bCs/>
              </w:rPr>
              <w:t>1</w:t>
            </w:r>
          </w:p>
        </w:tc>
        <w:tc>
          <w:tcPr>
            <w:tcW w:w="3492" w:type="pct"/>
            <w:tcMar>
              <w:top w:w="80" w:type="dxa"/>
              <w:left w:w="120" w:type="dxa"/>
              <w:bottom w:w="80" w:type="dxa"/>
              <w:right w:w="120" w:type="dxa"/>
            </w:tcMar>
          </w:tcPr>
          <w:p w14:paraId="320F22D3" w14:textId="2C02342A" w:rsidR="00617F58" w:rsidRPr="00617F58" w:rsidRDefault="00617F58" w:rsidP="00617F58">
            <w:pPr>
              <w:pStyle w:val="ListParagraph"/>
              <w:numPr>
                <w:ilvl w:val="1"/>
                <w:numId w:val="21"/>
              </w:numPr>
              <w:rPr>
                <w:rFonts w:ascii="Georgia" w:hAnsi="Georgia"/>
                <w:sz w:val="22"/>
                <w:szCs w:val="22"/>
              </w:rPr>
            </w:pPr>
            <w:r w:rsidRPr="00617F58">
              <w:rPr>
                <w:rFonts w:ascii="Georgia" w:hAnsi="Georgia"/>
                <w:sz w:val="22"/>
                <w:szCs w:val="22"/>
              </w:rPr>
              <w:t xml:space="preserve">Documentation of Multi-Stakeholder Committee formation, </w:t>
            </w:r>
          </w:p>
        </w:tc>
        <w:tc>
          <w:tcPr>
            <w:tcW w:w="1191" w:type="pct"/>
            <w:vMerge w:val="restart"/>
            <w:tcMar>
              <w:top w:w="80" w:type="dxa"/>
              <w:left w:w="120" w:type="dxa"/>
              <w:bottom w:w="80" w:type="dxa"/>
              <w:right w:w="120" w:type="dxa"/>
            </w:tcMar>
          </w:tcPr>
          <w:p w14:paraId="6A699095" w14:textId="3D18A319" w:rsidR="00617F58" w:rsidRPr="00617F58" w:rsidRDefault="00617F58" w:rsidP="00617F58">
            <w:pPr>
              <w:spacing w:before="0" w:after="0"/>
              <w:jc w:val="center"/>
            </w:pPr>
            <w:r>
              <w:t>5</w:t>
            </w:r>
            <w:r w:rsidRPr="00617F58">
              <w:t>0,000</w:t>
            </w:r>
          </w:p>
        </w:tc>
      </w:tr>
      <w:tr w:rsidR="00617F58" w:rsidRPr="00617F58" w14:paraId="58264EFD" w14:textId="77777777" w:rsidTr="00617F58">
        <w:trPr>
          <w:trHeight w:val="244"/>
        </w:trPr>
        <w:tc>
          <w:tcPr>
            <w:tcW w:w="317" w:type="pct"/>
            <w:vMerge/>
            <w:tcMar>
              <w:top w:w="80" w:type="dxa"/>
              <w:left w:w="100" w:type="dxa"/>
              <w:bottom w:w="80" w:type="dxa"/>
              <w:right w:w="100" w:type="dxa"/>
            </w:tcMar>
          </w:tcPr>
          <w:p w14:paraId="398AE0DD" w14:textId="77777777" w:rsidR="00617F58" w:rsidRPr="00405A90" w:rsidRDefault="00617F58" w:rsidP="00617F58">
            <w:pPr>
              <w:spacing w:before="0" w:after="0"/>
              <w:jc w:val="center"/>
              <w:rPr>
                <w:b/>
                <w:bCs/>
              </w:rPr>
            </w:pPr>
          </w:p>
        </w:tc>
        <w:tc>
          <w:tcPr>
            <w:tcW w:w="3492" w:type="pct"/>
            <w:tcMar>
              <w:top w:w="80" w:type="dxa"/>
              <w:left w:w="120" w:type="dxa"/>
              <w:bottom w:w="80" w:type="dxa"/>
              <w:right w:w="120" w:type="dxa"/>
            </w:tcMar>
          </w:tcPr>
          <w:p w14:paraId="1FE16204" w14:textId="57F280B4" w:rsidR="00617F58" w:rsidRPr="00617F58" w:rsidRDefault="00617F58" w:rsidP="00617F58">
            <w:pPr>
              <w:pStyle w:val="ListParagraph"/>
              <w:numPr>
                <w:ilvl w:val="1"/>
                <w:numId w:val="21"/>
              </w:numPr>
              <w:rPr>
                <w:rFonts w:ascii="Georgia" w:hAnsi="Georgia"/>
                <w:sz w:val="22"/>
                <w:szCs w:val="22"/>
              </w:rPr>
            </w:pPr>
            <w:r w:rsidRPr="00617F58">
              <w:rPr>
                <w:rFonts w:ascii="Georgia" w:hAnsi="Georgia"/>
                <w:sz w:val="22"/>
                <w:szCs w:val="22"/>
              </w:rPr>
              <w:t xml:space="preserve">FSM Cell/Unit setup with signed municipal resolution, and </w:t>
            </w:r>
          </w:p>
        </w:tc>
        <w:tc>
          <w:tcPr>
            <w:tcW w:w="1191" w:type="pct"/>
            <w:vMerge/>
            <w:tcMar>
              <w:top w:w="80" w:type="dxa"/>
              <w:left w:w="120" w:type="dxa"/>
              <w:bottom w:w="80" w:type="dxa"/>
              <w:right w:w="120" w:type="dxa"/>
            </w:tcMar>
          </w:tcPr>
          <w:p w14:paraId="7800F790" w14:textId="77777777" w:rsidR="00617F58" w:rsidRPr="00617F58" w:rsidRDefault="00617F58" w:rsidP="00617F58">
            <w:pPr>
              <w:spacing w:before="0" w:after="0"/>
              <w:jc w:val="center"/>
            </w:pPr>
          </w:p>
        </w:tc>
      </w:tr>
      <w:tr w:rsidR="00617F58" w:rsidRPr="00617F58" w14:paraId="3024ADDD" w14:textId="77777777" w:rsidTr="00617F58">
        <w:trPr>
          <w:trHeight w:val="244"/>
        </w:trPr>
        <w:tc>
          <w:tcPr>
            <w:tcW w:w="317" w:type="pct"/>
            <w:vMerge/>
            <w:tcMar>
              <w:top w:w="80" w:type="dxa"/>
              <w:left w:w="100" w:type="dxa"/>
              <w:bottom w:w="80" w:type="dxa"/>
              <w:right w:w="100" w:type="dxa"/>
            </w:tcMar>
          </w:tcPr>
          <w:p w14:paraId="50B12D88" w14:textId="77777777" w:rsidR="00617F58" w:rsidRPr="00405A90" w:rsidRDefault="00617F58" w:rsidP="00617F58">
            <w:pPr>
              <w:spacing w:before="0" w:after="0"/>
              <w:jc w:val="center"/>
              <w:rPr>
                <w:b/>
                <w:bCs/>
              </w:rPr>
            </w:pPr>
          </w:p>
        </w:tc>
        <w:tc>
          <w:tcPr>
            <w:tcW w:w="3492" w:type="pct"/>
            <w:tcMar>
              <w:top w:w="80" w:type="dxa"/>
              <w:left w:w="120" w:type="dxa"/>
              <w:bottom w:w="80" w:type="dxa"/>
              <w:right w:w="120" w:type="dxa"/>
            </w:tcMar>
          </w:tcPr>
          <w:p w14:paraId="382C8A48" w14:textId="17CC98A8" w:rsidR="00617F58" w:rsidRPr="00617F58" w:rsidRDefault="00617F58" w:rsidP="00617F58">
            <w:pPr>
              <w:pStyle w:val="ListParagraph"/>
              <w:numPr>
                <w:ilvl w:val="1"/>
                <w:numId w:val="21"/>
              </w:numPr>
              <w:rPr>
                <w:rFonts w:ascii="Georgia" w:hAnsi="Georgia"/>
                <w:sz w:val="22"/>
                <w:szCs w:val="22"/>
              </w:rPr>
            </w:pPr>
            <w:r w:rsidRPr="00617F58">
              <w:rPr>
                <w:rFonts w:ascii="Georgia" w:hAnsi="Georgia"/>
                <w:sz w:val="22"/>
                <w:szCs w:val="22"/>
              </w:rPr>
              <w:t>Market Assessment Report for FSM service delivery</w:t>
            </w:r>
          </w:p>
        </w:tc>
        <w:tc>
          <w:tcPr>
            <w:tcW w:w="1191" w:type="pct"/>
            <w:vMerge/>
            <w:tcMar>
              <w:top w:w="80" w:type="dxa"/>
              <w:left w:w="120" w:type="dxa"/>
              <w:bottom w:w="80" w:type="dxa"/>
              <w:right w:w="120" w:type="dxa"/>
            </w:tcMar>
          </w:tcPr>
          <w:p w14:paraId="65B371E1" w14:textId="77777777" w:rsidR="00617F58" w:rsidRPr="00617F58" w:rsidRDefault="00617F58" w:rsidP="00617F58">
            <w:pPr>
              <w:spacing w:before="0" w:after="0"/>
              <w:jc w:val="center"/>
            </w:pPr>
          </w:p>
        </w:tc>
      </w:tr>
      <w:tr w:rsidR="00617F58" w:rsidRPr="00617F58" w14:paraId="67E95B1F" w14:textId="77777777" w:rsidTr="00617F58">
        <w:trPr>
          <w:trHeight w:val="177"/>
        </w:trPr>
        <w:tc>
          <w:tcPr>
            <w:tcW w:w="317" w:type="pct"/>
            <w:vMerge w:val="restart"/>
            <w:tcMar>
              <w:top w:w="80" w:type="dxa"/>
              <w:left w:w="100" w:type="dxa"/>
              <w:bottom w:w="80" w:type="dxa"/>
              <w:right w:w="100" w:type="dxa"/>
            </w:tcMar>
          </w:tcPr>
          <w:p w14:paraId="20F26A0E" w14:textId="77777777" w:rsidR="00617F58" w:rsidRPr="00405A90" w:rsidRDefault="00617F58" w:rsidP="00617F58">
            <w:pPr>
              <w:spacing w:before="0" w:after="0"/>
              <w:jc w:val="center"/>
              <w:rPr>
                <w:b/>
                <w:bCs/>
              </w:rPr>
            </w:pPr>
            <w:r w:rsidRPr="00405A90">
              <w:rPr>
                <w:b/>
                <w:bCs/>
              </w:rPr>
              <w:t>2</w:t>
            </w:r>
          </w:p>
        </w:tc>
        <w:tc>
          <w:tcPr>
            <w:tcW w:w="3492" w:type="pct"/>
            <w:tcMar>
              <w:top w:w="80" w:type="dxa"/>
              <w:left w:w="120" w:type="dxa"/>
              <w:bottom w:w="80" w:type="dxa"/>
              <w:right w:w="120" w:type="dxa"/>
            </w:tcMar>
          </w:tcPr>
          <w:p w14:paraId="0EDB56F5" w14:textId="0D51B81A" w:rsidR="00617F58" w:rsidRPr="00617F58" w:rsidRDefault="00617F58" w:rsidP="00617F58">
            <w:pPr>
              <w:spacing w:before="0" w:after="0"/>
            </w:pPr>
            <w:r w:rsidRPr="00617F58">
              <w:t>2.1 Sanitation workers group formation</w:t>
            </w:r>
          </w:p>
        </w:tc>
        <w:tc>
          <w:tcPr>
            <w:tcW w:w="1191" w:type="pct"/>
            <w:vMerge w:val="restart"/>
            <w:tcMar>
              <w:top w:w="80" w:type="dxa"/>
              <w:left w:w="120" w:type="dxa"/>
              <w:bottom w:w="80" w:type="dxa"/>
              <w:right w:w="120" w:type="dxa"/>
            </w:tcMar>
          </w:tcPr>
          <w:p w14:paraId="1543DFB2" w14:textId="29712532" w:rsidR="00617F58" w:rsidRPr="00617F58" w:rsidRDefault="00617F58" w:rsidP="00617F58">
            <w:pPr>
              <w:spacing w:before="0" w:after="0"/>
              <w:jc w:val="center"/>
            </w:pPr>
            <w:r>
              <w:t>5</w:t>
            </w:r>
            <w:r w:rsidRPr="00617F58">
              <w:t>0,000</w:t>
            </w:r>
          </w:p>
        </w:tc>
      </w:tr>
      <w:tr w:rsidR="00617F58" w:rsidRPr="00617F58" w14:paraId="2F456FAB" w14:textId="77777777" w:rsidTr="00617F58">
        <w:trPr>
          <w:trHeight w:val="176"/>
        </w:trPr>
        <w:tc>
          <w:tcPr>
            <w:tcW w:w="317" w:type="pct"/>
            <w:vMerge/>
            <w:tcMar>
              <w:top w:w="80" w:type="dxa"/>
              <w:left w:w="100" w:type="dxa"/>
              <w:bottom w:w="80" w:type="dxa"/>
              <w:right w:w="100" w:type="dxa"/>
            </w:tcMar>
          </w:tcPr>
          <w:p w14:paraId="3E187BC1" w14:textId="77777777" w:rsidR="00617F58" w:rsidRPr="00617F58" w:rsidRDefault="00617F58" w:rsidP="00617F58">
            <w:pPr>
              <w:spacing w:before="0" w:after="0"/>
              <w:jc w:val="center"/>
            </w:pPr>
          </w:p>
        </w:tc>
        <w:tc>
          <w:tcPr>
            <w:tcW w:w="3492" w:type="pct"/>
            <w:tcMar>
              <w:top w:w="80" w:type="dxa"/>
              <w:left w:w="120" w:type="dxa"/>
              <w:bottom w:w="80" w:type="dxa"/>
              <w:right w:w="120" w:type="dxa"/>
            </w:tcMar>
          </w:tcPr>
          <w:p w14:paraId="4C506764" w14:textId="6AF2930A" w:rsidR="00617F58" w:rsidRPr="00617F58" w:rsidRDefault="00617F58" w:rsidP="00617F58">
            <w:pPr>
              <w:spacing w:before="0" w:after="0"/>
            </w:pPr>
            <w:r w:rsidRPr="00617F58">
              <w:t xml:space="preserve">2.2 Training </w:t>
            </w:r>
            <w:proofErr w:type="spellStart"/>
            <w:r w:rsidRPr="00617F58">
              <w:t>faciliatetion</w:t>
            </w:r>
            <w:proofErr w:type="spellEnd"/>
            <w:r w:rsidRPr="00617F58">
              <w:t xml:space="preserve"> supports and Awareness Campaigns </w:t>
            </w:r>
          </w:p>
        </w:tc>
        <w:tc>
          <w:tcPr>
            <w:tcW w:w="1191" w:type="pct"/>
            <w:vMerge/>
            <w:tcMar>
              <w:top w:w="80" w:type="dxa"/>
              <w:left w:w="120" w:type="dxa"/>
              <w:bottom w:w="80" w:type="dxa"/>
              <w:right w:w="120" w:type="dxa"/>
            </w:tcMar>
          </w:tcPr>
          <w:p w14:paraId="359BA63E" w14:textId="77777777" w:rsidR="00617F58" w:rsidRPr="00617F58" w:rsidRDefault="00617F58" w:rsidP="00617F58">
            <w:pPr>
              <w:spacing w:before="0" w:after="0"/>
              <w:jc w:val="center"/>
            </w:pPr>
          </w:p>
        </w:tc>
      </w:tr>
      <w:tr w:rsidR="00617F58" w:rsidRPr="00617F58" w14:paraId="4A77B878" w14:textId="77777777" w:rsidTr="00617F58">
        <w:trPr>
          <w:trHeight w:val="176"/>
        </w:trPr>
        <w:tc>
          <w:tcPr>
            <w:tcW w:w="317" w:type="pct"/>
            <w:vMerge/>
            <w:tcMar>
              <w:top w:w="80" w:type="dxa"/>
              <w:left w:w="100" w:type="dxa"/>
              <w:bottom w:w="80" w:type="dxa"/>
              <w:right w:w="100" w:type="dxa"/>
            </w:tcMar>
          </w:tcPr>
          <w:p w14:paraId="15D9B01E" w14:textId="77777777" w:rsidR="00617F58" w:rsidRPr="00617F58" w:rsidRDefault="00617F58" w:rsidP="00617F58">
            <w:pPr>
              <w:spacing w:before="0" w:after="0"/>
              <w:jc w:val="center"/>
            </w:pPr>
          </w:p>
        </w:tc>
        <w:tc>
          <w:tcPr>
            <w:tcW w:w="3492" w:type="pct"/>
            <w:tcMar>
              <w:top w:w="80" w:type="dxa"/>
              <w:left w:w="120" w:type="dxa"/>
              <w:bottom w:w="80" w:type="dxa"/>
              <w:right w:w="120" w:type="dxa"/>
            </w:tcMar>
          </w:tcPr>
          <w:p w14:paraId="5B461CD4" w14:textId="70739637" w:rsidR="00617F58" w:rsidRPr="00617F58" w:rsidRDefault="00617F58" w:rsidP="00617F58">
            <w:pPr>
              <w:spacing w:before="0" w:after="0"/>
            </w:pPr>
            <w:r w:rsidRPr="00617F58">
              <w:t>2.3 Final report covering all responsibilities: service delivery, contracting, demand generation, capacity building, and database/monitoring updates</w:t>
            </w:r>
          </w:p>
        </w:tc>
        <w:tc>
          <w:tcPr>
            <w:tcW w:w="1191" w:type="pct"/>
            <w:vMerge/>
            <w:tcMar>
              <w:top w:w="80" w:type="dxa"/>
              <w:left w:w="120" w:type="dxa"/>
              <w:bottom w:w="80" w:type="dxa"/>
              <w:right w:w="120" w:type="dxa"/>
            </w:tcMar>
          </w:tcPr>
          <w:p w14:paraId="6C8BCE56" w14:textId="77777777" w:rsidR="00617F58" w:rsidRPr="00617F58" w:rsidRDefault="00617F58" w:rsidP="00617F58">
            <w:pPr>
              <w:spacing w:before="0" w:after="0"/>
              <w:jc w:val="center"/>
            </w:pPr>
          </w:p>
        </w:tc>
      </w:tr>
      <w:tr w:rsidR="00617F58" w:rsidRPr="00617F58" w14:paraId="08F49420" w14:textId="77777777" w:rsidTr="00617F58">
        <w:trPr>
          <w:trHeight w:val="176"/>
        </w:trPr>
        <w:tc>
          <w:tcPr>
            <w:tcW w:w="317" w:type="pct"/>
            <w:tcMar>
              <w:top w:w="80" w:type="dxa"/>
              <w:left w:w="100" w:type="dxa"/>
              <w:bottom w:w="80" w:type="dxa"/>
              <w:right w:w="100" w:type="dxa"/>
            </w:tcMar>
          </w:tcPr>
          <w:p w14:paraId="61BD3210" w14:textId="77777777" w:rsidR="00617F58" w:rsidRPr="00617F58" w:rsidRDefault="00617F58" w:rsidP="00617F58">
            <w:pPr>
              <w:spacing w:before="0" w:after="0"/>
              <w:jc w:val="center"/>
            </w:pPr>
          </w:p>
        </w:tc>
        <w:tc>
          <w:tcPr>
            <w:tcW w:w="3492" w:type="pct"/>
            <w:tcMar>
              <w:top w:w="80" w:type="dxa"/>
              <w:left w:w="120" w:type="dxa"/>
              <w:bottom w:w="80" w:type="dxa"/>
              <w:right w:w="120" w:type="dxa"/>
            </w:tcMar>
          </w:tcPr>
          <w:p w14:paraId="29D75377" w14:textId="77777777" w:rsidR="00617F58" w:rsidRDefault="00617F58" w:rsidP="00617F58">
            <w:pPr>
              <w:spacing w:before="0" w:after="0"/>
              <w:rPr>
                <w:b/>
                <w:bCs/>
              </w:rPr>
            </w:pPr>
            <w:r w:rsidRPr="00617F58">
              <w:rPr>
                <w:b/>
                <w:bCs/>
              </w:rPr>
              <w:t>Total Payment (including VAT and Tax)</w:t>
            </w:r>
          </w:p>
          <w:p w14:paraId="32366F0C" w14:textId="67F47012" w:rsidR="00617F58" w:rsidRPr="00617F58" w:rsidRDefault="00617F58" w:rsidP="00617F58">
            <w:pPr>
              <w:jc w:val="both"/>
              <w:rPr>
                <w:rFonts w:eastAsia="Trade Gothic LT Com" w:cs="Arial"/>
                <w:b/>
                <w:color w:val="EE0000"/>
              </w:rPr>
            </w:pPr>
            <w:r w:rsidRPr="00261F7D">
              <w:rPr>
                <w:rFonts w:eastAsia="Trade Gothic LT Com" w:cs="Arial"/>
                <w:b/>
                <w:color w:val="EE0000"/>
              </w:rPr>
              <w:t xml:space="preserve">This includes the Travel </w:t>
            </w:r>
            <w:r>
              <w:rPr>
                <w:rFonts w:eastAsia="Trade Gothic LT Com" w:cs="Arial"/>
                <w:b/>
                <w:color w:val="EE0000"/>
              </w:rPr>
              <w:t xml:space="preserve">and accommodation </w:t>
            </w:r>
            <w:r w:rsidRPr="00261F7D">
              <w:rPr>
                <w:rFonts w:eastAsia="Trade Gothic LT Com" w:cs="Arial"/>
                <w:b/>
                <w:color w:val="EE0000"/>
              </w:rPr>
              <w:t>related cost, per diem and communication cost.</w:t>
            </w:r>
          </w:p>
        </w:tc>
        <w:tc>
          <w:tcPr>
            <w:tcW w:w="1191" w:type="pct"/>
            <w:tcMar>
              <w:top w:w="80" w:type="dxa"/>
              <w:left w:w="120" w:type="dxa"/>
              <w:bottom w:w="80" w:type="dxa"/>
              <w:right w:w="120" w:type="dxa"/>
            </w:tcMar>
          </w:tcPr>
          <w:p w14:paraId="6D4EF407" w14:textId="589922B6" w:rsidR="00617F58" w:rsidRPr="00617F58" w:rsidRDefault="00617F58" w:rsidP="00617F58">
            <w:pPr>
              <w:spacing w:before="0" w:after="0"/>
              <w:jc w:val="center"/>
              <w:rPr>
                <w:b/>
                <w:bCs/>
              </w:rPr>
            </w:pPr>
            <w:r w:rsidRPr="00617F58">
              <w:rPr>
                <w:b/>
                <w:bCs/>
              </w:rPr>
              <w:t>BDT. 100,000</w:t>
            </w:r>
          </w:p>
        </w:tc>
      </w:tr>
    </w:tbl>
    <w:p w14:paraId="5D7AAA94" w14:textId="77777777" w:rsidR="005A0B04" w:rsidRDefault="005A0B04" w:rsidP="005A0B04">
      <w:pPr>
        <w:pStyle w:val="Body1"/>
        <w:spacing w:before="120" w:after="120" w:line="264" w:lineRule="auto"/>
        <w:jc w:val="both"/>
        <w:rPr>
          <w:rFonts w:ascii="Georgia" w:eastAsia="Trade Gothic LT Com" w:hAnsi="Georgia" w:cs="Trade Gothic LT Com"/>
          <w:b/>
          <w:bCs/>
          <w:color w:val="auto"/>
          <w:sz w:val="22"/>
          <w:szCs w:val="22"/>
        </w:rPr>
      </w:pPr>
    </w:p>
    <w:p w14:paraId="6E9AB6F2" w14:textId="1204CEB5" w:rsidR="005A0B04" w:rsidRPr="005A0B04" w:rsidRDefault="005A0B04" w:rsidP="005A0B04">
      <w:pPr>
        <w:pStyle w:val="Body1"/>
        <w:spacing w:before="120" w:after="120" w:line="264" w:lineRule="auto"/>
        <w:jc w:val="both"/>
        <w:rPr>
          <w:rFonts w:ascii="Georgia" w:eastAsia="Trade Gothic LT Com" w:hAnsi="Georgia" w:cs="Trade Gothic LT Com"/>
          <w:b/>
          <w:bCs/>
          <w:color w:val="auto"/>
          <w:sz w:val="22"/>
          <w:szCs w:val="22"/>
        </w:rPr>
      </w:pPr>
      <w:r w:rsidRPr="005A0B04">
        <w:rPr>
          <w:rFonts w:ascii="Georgia" w:eastAsia="Trade Gothic LT Com" w:hAnsi="Georgia" w:cs="Trade Gothic LT Com"/>
          <w:b/>
          <w:bCs/>
          <w:color w:val="auto"/>
          <w:sz w:val="22"/>
          <w:szCs w:val="22"/>
        </w:rPr>
        <w:t>Management And Reporting Arrangements</w:t>
      </w:r>
    </w:p>
    <w:p w14:paraId="406944AB" w14:textId="4F8178A6" w:rsidR="005A0B04" w:rsidRPr="00BA718D" w:rsidRDefault="005A0B04" w:rsidP="005A0B04">
      <w:pPr>
        <w:spacing w:before="60" w:after="60"/>
      </w:pPr>
      <w:r w:rsidRPr="00BA718D">
        <w:rPr>
          <w:rFonts w:eastAsia="Arial" w:cs="Arial"/>
        </w:rPr>
        <w:t>The Municipal Coordinator will be directly supervised by the Project Manager, Program Delivery Unit, and will work in close coordination with the Lead – Urban Resilience, Practical Action Consulting Bangladesh</w:t>
      </w:r>
      <w:r w:rsidR="00CB1978">
        <w:rPr>
          <w:rFonts w:eastAsia="Arial" w:cs="Arial"/>
        </w:rPr>
        <w:t xml:space="preserve"> </w:t>
      </w:r>
      <w:r w:rsidR="00CB1978" w:rsidRPr="00BA718D">
        <w:rPr>
          <w:rFonts w:eastAsia="Arial" w:cs="Arial"/>
        </w:rPr>
        <w:t>Ltd</w:t>
      </w:r>
      <w:r w:rsidRPr="00BA718D">
        <w:rPr>
          <w:rFonts w:eastAsia="Arial" w:cs="Arial"/>
        </w:rPr>
        <w:t>.</w:t>
      </w:r>
    </w:p>
    <w:p w14:paraId="217C3D8C" w14:textId="77777777" w:rsidR="005A0B04" w:rsidRPr="00BA718D" w:rsidRDefault="005A0B04" w:rsidP="005A0B04">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 xml:space="preserve">The consultant will be based at </w:t>
      </w:r>
      <w:proofErr w:type="spellStart"/>
      <w:r w:rsidRPr="00BA718D">
        <w:rPr>
          <w:rFonts w:ascii="Georgia" w:eastAsia="Arial" w:hAnsi="Georgia" w:cs="Arial"/>
          <w:sz w:val="22"/>
          <w:szCs w:val="22"/>
        </w:rPr>
        <w:t>Ramgati</w:t>
      </w:r>
      <w:proofErr w:type="spellEnd"/>
      <w:r w:rsidRPr="00BA718D">
        <w:rPr>
          <w:rFonts w:ascii="Georgia" w:eastAsia="Arial" w:hAnsi="Georgia" w:cs="Arial"/>
          <w:sz w:val="22"/>
          <w:szCs w:val="22"/>
        </w:rPr>
        <w:t xml:space="preserve"> Municipality and is expected to maintain a regular physical presence throughout the assignment period.</w:t>
      </w:r>
    </w:p>
    <w:p w14:paraId="3651ED24" w14:textId="77777777" w:rsidR="005A0B04" w:rsidRPr="00BA718D" w:rsidRDefault="005A0B04" w:rsidP="005A0B04">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 xml:space="preserve">All work plans, activity schedules, and deliverables must be shared with the Project Manager for review and approval prior to </w:t>
      </w:r>
      <w:proofErr w:type="spellStart"/>
      <w:r w:rsidRPr="00BA718D">
        <w:rPr>
          <w:rFonts w:ascii="Georgia" w:eastAsia="Arial" w:hAnsi="Georgia" w:cs="Arial"/>
          <w:sz w:val="22"/>
          <w:szCs w:val="22"/>
        </w:rPr>
        <w:t>finalisation</w:t>
      </w:r>
      <w:proofErr w:type="spellEnd"/>
      <w:r w:rsidRPr="00BA718D">
        <w:rPr>
          <w:rFonts w:ascii="Georgia" w:eastAsia="Arial" w:hAnsi="Georgia" w:cs="Arial"/>
          <w:sz w:val="22"/>
          <w:szCs w:val="22"/>
        </w:rPr>
        <w:t>.</w:t>
      </w:r>
    </w:p>
    <w:p w14:paraId="00034A49" w14:textId="77777777" w:rsidR="005A0B04" w:rsidRPr="00BA718D" w:rsidRDefault="005A0B04" w:rsidP="005A0B04">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Weekly progress updates (brief written summary or verbal check-in) will be provided to the reporting line as agreed.</w:t>
      </w:r>
    </w:p>
    <w:p w14:paraId="19457B95" w14:textId="77777777" w:rsidR="005A0B04" w:rsidRPr="00BA718D" w:rsidRDefault="005A0B04" w:rsidP="005A0B04">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lastRenderedPageBreak/>
        <w:t xml:space="preserve">The consultant will engage directly with the </w:t>
      </w:r>
      <w:proofErr w:type="gramStart"/>
      <w:r w:rsidRPr="00BA718D">
        <w:rPr>
          <w:rFonts w:ascii="Georgia" w:eastAsia="Arial" w:hAnsi="Georgia" w:cs="Arial"/>
          <w:sz w:val="22"/>
          <w:szCs w:val="22"/>
        </w:rPr>
        <w:t>Mayor</w:t>
      </w:r>
      <w:proofErr w:type="gramEnd"/>
      <w:r w:rsidRPr="00BA718D">
        <w:rPr>
          <w:rFonts w:ascii="Georgia" w:eastAsia="Arial" w:hAnsi="Georgia" w:cs="Arial"/>
          <w:sz w:val="22"/>
          <w:szCs w:val="22"/>
        </w:rPr>
        <w:t>, municipal officials, DPHE representatives, and relevant community stakeholders as part of day-to-day coordination.</w:t>
      </w:r>
    </w:p>
    <w:p w14:paraId="19A2CB4A" w14:textId="77777777" w:rsidR="005A0B04" w:rsidRPr="00BA718D" w:rsidRDefault="005A0B04" w:rsidP="005A0B04">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All official correspondence and documentation must be copied to the Project Manager and Lead – Urban Resilience.</w:t>
      </w:r>
    </w:p>
    <w:p w14:paraId="3EF04C70" w14:textId="77777777" w:rsidR="00BA718D" w:rsidRPr="00BA718D" w:rsidRDefault="00BA718D" w:rsidP="00BA718D">
      <w:pPr>
        <w:pStyle w:val="Body1"/>
        <w:spacing w:before="120" w:after="120" w:line="264" w:lineRule="auto"/>
        <w:jc w:val="both"/>
        <w:rPr>
          <w:rFonts w:ascii="Georgia" w:eastAsia="Trade Gothic LT Com" w:hAnsi="Georgia" w:cs="Trade Gothic LT Com"/>
          <w:b/>
          <w:bCs/>
          <w:color w:val="auto"/>
          <w:sz w:val="22"/>
          <w:szCs w:val="22"/>
        </w:rPr>
      </w:pPr>
      <w:r w:rsidRPr="00BA718D">
        <w:rPr>
          <w:rFonts w:ascii="Georgia" w:eastAsia="Trade Gothic LT Com" w:hAnsi="Georgia" w:cs="Trade Gothic LT Com"/>
          <w:b/>
          <w:bCs/>
          <w:color w:val="auto"/>
          <w:sz w:val="22"/>
          <w:szCs w:val="22"/>
        </w:rPr>
        <w:t>GENERAL CONDITIONS</w:t>
      </w:r>
    </w:p>
    <w:p w14:paraId="6045C365" w14:textId="77777777" w:rsidR="00BA718D" w:rsidRPr="00BA718D" w:rsidRDefault="00BA718D" w:rsidP="00BA718D">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This is a short-term individual consultancy; the consultant will not be entitled to employee benefits.</w:t>
      </w:r>
    </w:p>
    <w:p w14:paraId="6F65F3F9" w14:textId="62CABB61" w:rsidR="00BA718D" w:rsidRPr="00BA718D" w:rsidRDefault="00BA718D" w:rsidP="00BA718D">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All intellectual property, reports, data, and documents produced under this assignment remain the property of Practical Action Consulting Bangladesh</w:t>
      </w:r>
      <w:r w:rsidR="00CB1978">
        <w:rPr>
          <w:rFonts w:ascii="Georgia" w:eastAsia="Arial" w:hAnsi="Georgia" w:cs="Arial"/>
          <w:sz w:val="22"/>
          <w:szCs w:val="22"/>
        </w:rPr>
        <w:t xml:space="preserve"> </w:t>
      </w:r>
      <w:r w:rsidR="00CB1978" w:rsidRPr="00BA718D">
        <w:rPr>
          <w:rFonts w:ascii="Georgia" w:eastAsia="Arial" w:hAnsi="Georgia" w:cs="Arial"/>
          <w:sz w:val="22"/>
          <w:szCs w:val="22"/>
        </w:rPr>
        <w:t>Ltd.</w:t>
      </w:r>
      <w:r w:rsidRPr="00BA718D">
        <w:rPr>
          <w:rFonts w:ascii="Georgia" w:eastAsia="Arial" w:hAnsi="Georgia" w:cs="Arial"/>
          <w:sz w:val="22"/>
          <w:szCs w:val="22"/>
        </w:rPr>
        <w:t xml:space="preserve"> and the contracting authority.</w:t>
      </w:r>
    </w:p>
    <w:p w14:paraId="354D8215" w14:textId="77777777" w:rsidR="00BA718D" w:rsidRPr="00BA718D" w:rsidRDefault="00BA718D" w:rsidP="00BA718D">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The consultant must maintain confidentiality of all project-related information.</w:t>
      </w:r>
    </w:p>
    <w:p w14:paraId="79842562" w14:textId="77777777" w:rsidR="00BA718D" w:rsidRPr="00BA718D" w:rsidRDefault="00BA718D" w:rsidP="00BA718D">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The consultant is expected to comply with Practical Action's Code of Conduct, safeguarding policies, and relevant environmental and social standards.</w:t>
      </w:r>
    </w:p>
    <w:p w14:paraId="5D9B24EC" w14:textId="6A2DAD2F" w:rsidR="00BA718D" w:rsidRPr="00BA718D" w:rsidRDefault="00BA718D" w:rsidP="00BA718D">
      <w:pPr>
        <w:pStyle w:val="ListParagraph"/>
        <w:numPr>
          <w:ilvl w:val="0"/>
          <w:numId w:val="24"/>
        </w:numPr>
        <w:spacing w:before="50" w:after="50"/>
        <w:rPr>
          <w:rFonts w:ascii="Georgia" w:hAnsi="Georgia"/>
          <w:sz w:val="22"/>
          <w:szCs w:val="22"/>
        </w:rPr>
      </w:pPr>
      <w:r w:rsidRPr="00BA718D">
        <w:rPr>
          <w:rFonts w:ascii="Georgia" w:eastAsia="Arial" w:hAnsi="Georgia" w:cs="Arial"/>
          <w:sz w:val="22"/>
          <w:szCs w:val="22"/>
        </w:rPr>
        <w:t>Practical Action Consulting Bangladesh</w:t>
      </w:r>
      <w:r w:rsidR="00CB1978">
        <w:rPr>
          <w:rFonts w:ascii="Georgia" w:eastAsia="Arial" w:hAnsi="Georgia" w:cs="Arial"/>
          <w:sz w:val="22"/>
          <w:szCs w:val="22"/>
        </w:rPr>
        <w:t xml:space="preserve"> </w:t>
      </w:r>
      <w:r w:rsidR="00CB1978" w:rsidRPr="00BA718D">
        <w:rPr>
          <w:rFonts w:ascii="Georgia" w:eastAsia="Arial" w:hAnsi="Georgia" w:cs="Arial"/>
          <w:sz w:val="22"/>
          <w:szCs w:val="22"/>
        </w:rPr>
        <w:t>Ltd.</w:t>
      </w:r>
      <w:r w:rsidRPr="00BA718D">
        <w:rPr>
          <w:rFonts w:ascii="Georgia" w:eastAsia="Arial" w:hAnsi="Georgia" w:cs="Arial"/>
          <w:sz w:val="22"/>
          <w:szCs w:val="22"/>
        </w:rPr>
        <w:t xml:space="preserve"> reserves the right to terminate the contract if deliverables are not met to the required standard and within agreed timelines.</w:t>
      </w:r>
    </w:p>
    <w:p w14:paraId="2B918DDD" w14:textId="77777777" w:rsidR="00324C0A" w:rsidRDefault="00324C0A" w:rsidP="00617F58">
      <w:pPr>
        <w:pStyle w:val="Body1"/>
        <w:spacing w:before="360" w:after="120" w:line="264" w:lineRule="auto"/>
        <w:jc w:val="both"/>
        <w:rPr>
          <w:rFonts w:ascii="Georgia" w:eastAsia="Trade Gothic LT Com" w:hAnsi="Georgia" w:cs="Trade Gothic LT Com"/>
          <w:b/>
          <w:bCs/>
          <w:color w:val="auto"/>
        </w:rPr>
      </w:pPr>
    </w:p>
    <w:sectPr w:rsidR="00324C0A" w:rsidSect="00F34671">
      <w:footerReference w:type="default" r:id="rId13"/>
      <w:pgSz w:w="11900" w:h="16840"/>
      <w:pgMar w:top="1418" w:right="1077" w:bottom="1418" w:left="1077" w:header="567" w:footer="144"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C150" w14:textId="77777777" w:rsidR="00542125" w:rsidRDefault="00542125" w:rsidP="00A702AD">
      <w:r>
        <w:separator/>
      </w:r>
    </w:p>
  </w:endnote>
  <w:endnote w:type="continuationSeparator" w:id="0">
    <w:p w14:paraId="118C11CF" w14:textId="77777777" w:rsidR="00542125" w:rsidRDefault="00542125" w:rsidP="00A7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e Gothic LT Com">
    <w:altName w:val="Segoe U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ller Text">
    <w:panose1 w:val="00000500000000000000"/>
    <w:charset w:val="00"/>
    <w:family w:val="modern"/>
    <w:notTrueType/>
    <w:pitch w:val="variable"/>
    <w:sig w:usb0="00000007" w:usb1="00000000" w:usb2="00000000" w:usb3="00000000" w:csb0="00000093"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03C6" w14:textId="106EB614" w:rsidR="00EF63E1" w:rsidRPr="00C01DED" w:rsidRDefault="00EF63E1" w:rsidP="00EF63E1">
    <w:pPr>
      <w:pStyle w:val="Footerheader"/>
      <w:jc w:val="right"/>
      <w:rPr>
        <w:b w:val="0"/>
      </w:rPr>
    </w:pPr>
    <w:r>
      <w:br/>
    </w:r>
    <w:r>
      <w:rPr>
        <w:noProof/>
        <w:lang w:eastAsia="en-GB"/>
      </w:rPr>
      <mc:AlternateContent>
        <mc:Choice Requires="wps">
          <w:drawing>
            <wp:anchor distT="45720" distB="45720" distL="114300" distR="114300" simplePos="0" relativeHeight="251675648" behindDoc="0" locked="0" layoutInCell="1" allowOverlap="1" wp14:anchorId="376FA8EC" wp14:editId="51B0457E">
              <wp:simplePos x="0" y="0"/>
              <wp:positionH relativeFrom="page">
                <wp:posOffset>6912610</wp:posOffset>
              </wp:positionH>
              <wp:positionV relativeFrom="page">
                <wp:posOffset>10153015</wp:posOffset>
              </wp:positionV>
              <wp:extent cx="518400" cy="4176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417600"/>
                      </a:xfrm>
                      <a:prstGeom prst="rect">
                        <a:avLst/>
                      </a:prstGeom>
                      <a:noFill/>
                      <a:ln w="9525">
                        <a:noFill/>
                        <a:miter lim="800000"/>
                        <a:headEnd/>
                        <a:tailEnd/>
                      </a:ln>
                    </wps:spPr>
                    <wps:txbx>
                      <w:txbxContent>
                        <w:p w14:paraId="4CB249A6" w14:textId="170E099F" w:rsidR="00EF63E1" w:rsidRPr="00C01DED" w:rsidRDefault="00EF63E1" w:rsidP="00EF63E1">
                          <w:pPr>
                            <w:rPr>
                              <w:sz w:val="16"/>
                              <w:szCs w:val="16"/>
                            </w:rPr>
                          </w:pPr>
                          <w:r w:rsidRPr="00C01DED">
                            <w:rPr>
                              <w:sz w:val="16"/>
                              <w:szCs w:val="16"/>
                            </w:rPr>
                            <w:fldChar w:fldCharType="begin"/>
                          </w:r>
                          <w:r w:rsidRPr="00C01DED">
                            <w:rPr>
                              <w:sz w:val="16"/>
                              <w:szCs w:val="16"/>
                            </w:rPr>
                            <w:instrText xml:space="preserve"> PAGE   \* MERGEFORMAT </w:instrText>
                          </w:r>
                          <w:r w:rsidRPr="00C01DED">
                            <w:rPr>
                              <w:sz w:val="16"/>
                              <w:szCs w:val="16"/>
                            </w:rPr>
                            <w:fldChar w:fldCharType="separate"/>
                          </w:r>
                          <w:r w:rsidR="00A66FD8">
                            <w:rPr>
                              <w:noProof/>
                              <w:sz w:val="16"/>
                              <w:szCs w:val="16"/>
                            </w:rPr>
                            <w:t>4</w:t>
                          </w:r>
                          <w:r w:rsidRPr="00C01DED">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FA8EC" id="_x0000_t202" coordsize="21600,21600" o:spt="202" path="m,l,21600r21600,l21600,xe">
              <v:stroke joinstyle="miter"/>
              <v:path gradientshapeok="t" o:connecttype="rect"/>
            </v:shapetype>
            <v:shape id="Text Box 2" o:spid="_x0000_s1027" type="#_x0000_t202" style="position:absolute;left:0;text-align:left;margin-left:544.3pt;margin-top:799.45pt;width:40.8pt;height:32.9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" filled="f" stroked="f">
              <v:textbox>
                <w:txbxContent>
                  <w:p w14:paraId="4CB249A6" w14:textId="170E099F" w:rsidR="00EF63E1" w:rsidRPr="00C01DED" w:rsidRDefault="00EF63E1" w:rsidP="00EF63E1">
                    <w:pPr>
                      <w:rPr>
                        <w:sz w:val="16"/>
                        <w:szCs w:val="16"/>
                      </w:rPr>
                    </w:pPr>
                    <w:r w:rsidRPr="00C01DED">
                      <w:rPr>
                        <w:sz w:val="16"/>
                        <w:szCs w:val="16"/>
                      </w:rPr>
                      <w:fldChar w:fldCharType="begin"/>
                    </w:r>
                    <w:r w:rsidRPr="00C01DED">
                      <w:rPr>
                        <w:sz w:val="16"/>
                        <w:szCs w:val="16"/>
                      </w:rPr>
                      <w:instrText xml:space="preserve"> PAGE   \* MERGEFORMAT </w:instrText>
                    </w:r>
                    <w:r w:rsidRPr="00C01DED">
                      <w:rPr>
                        <w:sz w:val="16"/>
                        <w:szCs w:val="16"/>
                      </w:rPr>
                      <w:fldChar w:fldCharType="separate"/>
                    </w:r>
                    <w:r w:rsidR="00A66FD8">
                      <w:rPr>
                        <w:noProof/>
                        <w:sz w:val="16"/>
                        <w:szCs w:val="16"/>
                      </w:rPr>
                      <w:t>4</w:t>
                    </w:r>
                    <w:r w:rsidRPr="00C01DED">
                      <w:rPr>
                        <w:noProof/>
                        <w:sz w:val="16"/>
                        <w:szCs w:val="16"/>
                      </w:rPr>
                      <w:fldChar w:fldCharType="end"/>
                    </w:r>
                  </w:p>
                </w:txbxContent>
              </v:textbox>
              <w10:wrap anchorx="page" anchory="page"/>
            </v:shape>
          </w:pict>
        </mc:Fallback>
      </mc:AlternateContent>
    </w:r>
  </w:p>
  <w:p w14:paraId="4F129ECB" w14:textId="77777777" w:rsidR="00EF63E1" w:rsidRDefault="00EF6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EC5F" w14:textId="77777777" w:rsidR="00542125" w:rsidRPr="00AA2B89" w:rsidRDefault="00542125" w:rsidP="00A702AD">
      <w:r w:rsidRPr="00AA2B89">
        <w:t>____________________</w:t>
      </w:r>
    </w:p>
  </w:footnote>
  <w:footnote w:type="continuationSeparator" w:id="0">
    <w:p w14:paraId="71F030AD" w14:textId="77777777" w:rsidR="00542125" w:rsidRDefault="00542125" w:rsidP="00A7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05A"/>
    <w:multiLevelType w:val="multilevel"/>
    <w:tmpl w:val="FD1476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73A8D"/>
    <w:multiLevelType w:val="hybridMultilevel"/>
    <w:tmpl w:val="D4D226A8"/>
    <w:lvl w:ilvl="0" w:tplc="4678CF4C">
      <w:start w:val="1"/>
      <w:numFmt w:val="bullet"/>
      <w:lvlText w:val="•"/>
      <w:lvlJc w:val="left"/>
      <w:pPr>
        <w:ind w:left="720" w:hanging="360"/>
      </w:pPr>
    </w:lvl>
    <w:lvl w:ilvl="1" w:tplc="2A98668E">
      <w:numFmt w:val="decimal"/>
      <w:lvlText w:val=""/>
      <w:lvlJc w:val="left"/>
    </w:lvl>
    <w:lvl w:ilvl="2" w:tplc="B7605B70">
      <w:numFmt w:val="decimal"/>
      <w:lvlText w:val=""/>
      <w:lvlJc w:val="left"/>
    </w:lvl>
    <w:lvl w:ilvl="3" w:tplc="634844C6">
      <w:numFmt w:val="decimal"/>
      <w:lvlText w:val=""/>
      <w:lvlJc w:val="left"/>
    </w:lvl>
    <w:lvl w:ilvl="4" w:tplc="DD2A389C">
      <w:numFmt w:val="decimal"/>
      <w:lvlText w:val=""/>
      <w:lvlJc w:val="left"/>
    </w:lvl>
    <w:lvl w:ilvl="5" w:tplc="075A55E8">
      <w:numFmt w:val="decimal"/>
      <w:lvlText w:val=""/>
      <w:lvlJc w:val="left"/>
    </w:lvl>
    <w:lvl w:ilvl="6" w:tplc="2EF02B26">
      <w:numFmt w:val="decimal"/>
      <w:lvlText w:val=""/>
      <w:lvlJc w:val="left"/>
    </w:lvl>
    <w:lvl w:ilvl="7" w:tplc="98462FFA">
      <w:numFmt w:val="decimal"/>
      <w:lvlText w:val=""/>
      <w:lvlJc w:val="left"/>
    </w:lvl>
    <w:lvl w:ilvl="8" w:tplc="F482AA78">
      <w:numFmt w:val="decimal"/>
      <w:lvlText w:val=""/>
      <w:lvlJc w:val="left"/>
    </w:lvl>
  </w:abstractNum>
  <w:abstractNum w:abstractNumId="2" w15:restartNumberingAfterBreak="0">
    <w:nsid w:val="16D2386A"/>
    <w:multiLevelType w:val="hybridMultilevel"/>
    <w:tmpl w:val="08BEDA4A"/>
    <w:lvl w:ilvl="0" w:tplc="C3F4E50C">
      <w:start w:val="1"/>
      <w:numFmt w:val="bullet"/>
      <w:lvlText w:val="•"/>
      <w:lvlJc w:val="left"/>
      <w:pPr>
        <w:ind w:left="720" w:hanging="360"/>
      </w:pPr>
    </w:lvl>
    <w:lvl w:ilvl="1" w:tplc="BD5290A2">
      <w:numFmt w:val="decimal"/>
      <w:lvlText w:val=""/>
      <w:lvlJc w:val="left"/>
    </w:lvl>
    <w:lvl w:ilvl="2" w:tplc="190090EE">
      <w:numFmt w:val="decimal"/>
      <w:lvlText w:val=""/>
      <w:lvlJc w:val="left"/>
    </w:lvl>
    <w:lvl w:ilvl="3" w:tplc="967C7902">
      <w:numFmt w:val="decimal"/>
      <w:lvlText w:val=""/>
      <w:lvlJc w:val="left"/>
    </w:lvl>
    <w:lvl w:ilvl="4" w:tplc="CA64F8C8">
      <w:numFmt w:val="decimal"/>
      <w:lvlText w:val=""/>
      <w:lvlJc w:val="left"/>
    </w:lvl>
    <w:lvl w:ilvl="5" w:tplc="C63EC1DE">
      <w:numFmt w:val="decimal"/>
      <w:lvlText w:val=""/>
      <w:lvlJc w:val="left"/>
    </w:lvl>
    <w:lvl w:ilvl="6" w:tplc="FD4A9D70">
      <w:numFmt w:val="decimal"/>
      <w:lvlText w:val=""/>
      <w:lvlJc w:val="left"/>
    </w:lvl>
    <w:lvl w:ilvl="7" w:tplc="399CA11C">
      <w:numFmt w:val="decimal"/>
      <w:lvlText w:val=""/>
      <w:lvlJc w:val="left"/>
    </w:lvl>
    <w:lvl w:ilvl="8" w:tplc="206C342A">
      <w:numFmt w:val="decimal"/>
      <w:lvlText w:val=""/>
      <w:lvlJc w:val="left"/>
    </w:lvl>
  </w:abstractNum>
  <w:abstractNum w:abstractNumId="3" w15:restartNumberingAfterBreak="0">
    <w:nsid w:val="1A5C7DEF"/>
    <w:multiLevelType w:val="hybridMultilevel"/>
    <w:tmpl w:val="FF306F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BA0A49"/>
    <w:multiLevelType w:val="multilevel"/>
    <w:tmpl w:val="799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4461D"/>
    <w:multiLevelType w:val="hybridMultilevel"/>
    <w:tmpl w:val="1E6A3172"/>
    <w:lvl w:ilvl="0" w:tplc="6B1C8484">
      <w:numFmt w:val="bullet"/>
      <w:lvlText w:val="•"/>
      <w:lvlJc w:val="left"/>
      <w:pPr>
        <w:ind w:left="1080" w:hanging="720"/>
      </w:pPr>
      <w:rPr>
        <w:rFonts w:ascii="Georgia" w:eastAsia="Trade Gothic LT Com" w:hAnsi="Georgia" w:cs="Trade Gothic LT Co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301F8"/>
    <w:multiLevelType w:val="hybridMultilevel"/>
    <w:tmpl w:val="5E94C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770BF9"/>
    <w:multiLevelType w:val="multilevel"/>
    <w:tmpl w:val="FFE2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037AF"/>
    <w:multiLevelType w:val="multilevel"/>
    <w:tmpl w:val="D24A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C28F8"/>
    <w:multiLevelType w:val="multilevel"/>
    <w:tmpl w:val="D75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F44E1"/>
    <w:multiLevelType w:val="multilevel"/>
    <w:tmpl w:val="376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F2F25"/>
    <w:multiLevelType w:val="hybridMultilevel"/>
    <w:tmpl w:val="1CF09254"/>
    <w:lvl w:ilvl="0" w:tplc="5394EC4E">
      <w:start w:val="1"/>
      <w:numFmt w:val="bullet"/>
      <w:pStyle w:val="Bullets"/>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42224404"/>
    <w:multiLevelType w:val="hybridMultilevel"/>
    <w:tmpl w:val="878ECB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E17BF5"/>
    <w:multiLevelType w:val="hybridMultilevel"/>
    <w:tmpl w:val="56880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E50D85"/>
    <w:multiLevelType w:val="multilevel"/>
    <w:tmpl w:val="3A0C5BF0"/>
    <w:lvl w:ilvl="0">
      <w:start w:val="1"/>
      <w:numFmt w:val="decimal"/>
      <w:pStyle w:val="Heading1"/>
      <w:lvlText w:val="%1"/>
      <w:lvlJc w:val="left"/>
      <w:pPr>
        <w:tabs>
          <w:tab w:val="num" w:pos="1000"/>
        </w:tabs>
        <w:ind w:left="1000" w:hanging="432"/>
      </w:pPr>
    </w:lvl>
    <w:lvl w:ilvl="1">
      <w:start w:val="1"/>
      <w:numFmt w:val="decimal"/>
      <w:pStyle w:val="Heading2"/>
      <w:lvlText w:val="%1.%2"/>
      <w:lvlJc w:val="left"/>
      <w:pPr>
        <w:tabs>
          <w:tab w:val="num" w:pos="-3818"/>
        </w:tabs>
        <w:ind w:left="-3818" w:hanging="576"/>
      </w:pPr>
    </w:lvl>
    <w:lvl w:ilvl="2">
      <w:start w:val="1"/>
      <w:numFmt w:val="decimal"/>
      <w:pStyle w:val="Heading3"/>
      <w:lvlText w:val="%1.%2.%3"/>
      <w:lvlJc w:val="left"/>
      <w:pPr>
        <w:tabs>
          <w:tab w:val="num" w:pos="-2681"/>
        </w:tabs>
        <w:ind w:left="-2681" w:hanging="720"/>
      </w:pPr>
    </w:lvl>
    <w:lvl w:ilvl="3">
      <w:start w:val="1"/>
      <w:numFmt w:val="decimal"/>
      <w:pStyle w:val="Heading4"/>
      <w:lvlText w:val="%1.%2.%3.%4"/>
      <w:lvlJc w:val="left"/>
      <w:pPr>
        <w:tabs>
          <w:tab w:val="num" w:pos="-3530"/>
        </w:tabs>
        <w:ind w:left="-3530" w:hanging="864"/>
      </w:pPr>
    </w:lvl>
    <w:lvl w:ilvl="4">
      <w:start w:val="1"/>
      <w:numFmt w:val="decimal"/>
      <w:pStyle w:val="Heading5"/>
      <w:lvlText w:val="%1.%2.%3.%4.%5"/>
      <w:lvlJc w:val="left"/>
      <w:pPr>
        <w:tabs>
          <w:tab w:val="num" w:pos="-3386"/>
        </w:tabs>
        <w:ind w:left="-3386" w:hanging="1008"/>
      </w:pPr>
    </w:lvl>
    <w:lvl w:ilvl="5">
      <w:start w:val="1"/>
      <w:numFmt w:val="decimal"/>
      <w:pStyle w:val="Heading6"/>
      <w:lvlText w:val="%1.%2.%3.%4.%5.%6"/>
      <w:lvlJc w:val="left"/>
      <w:pPr>
        <w:tabs>
          <w:tab w:val="num" w:pos="-3242"/>
        </w:tabs>
        <w:ind w:left="-3242" w:hanging="1152"/>
      </w:pPr>
    </w:lvl>
    <w:lvl w:ilvl="6">
      <w:start w:val="1"/>
      <w:numFmt w:val="decimal"/>
      <w:pStyle w:val="Heading7"/>
      <w:lvlText w:val="%1.%2.%3.%4.%5.%6.%7"/>
      <w:lvlJc w:val="left"/>
      <w:pPr>
        <w:tabs>
          <w:tab w:val="num" w:pos="-3098"/>
        </w:tabs>
        <w:ind w:left="-3098" w:hanging="1296"/>
      </w:pPr>
    </w:lvl>
    <w:lvl w:ilvl="7">
      <w:start w:val="1"/>
      <w:numFmt w:val="decimal"/>
      <w:pStyle w:val="Heading8"/>
      <w:lvlText w:val="%1.%2.%3.%4.%5.%6.%7.%8"/>
      <w:lvlJc w:val="left"/>
      <w:pPr>
        <w:tabs>
          <w:tab w:val="num" w:pos="-2954"/>
        </w:tabs>
        <w:ind w:left="-2954" w:hanging="1440"/>
      </w:pPr>
    </w:lvl>
    <w:lvl w:ilvl="8">
      <w:start w:val="1"/>
      <w:numFmt w:val="decimal"/>
      <w:pStyle w:val="Heading9"/>
      <w:lvlText w:val="%1.%2.%3.%4.%5.%6.%7.%8.%9"/>
      <w:lvlJc w:val="left"/>
      <w:pPr>
        <w:tabs>
          <w:tab w:val="num" w:pos="-2810"/>
        </w:tabs>
        <w:ind w:left="-2810" w:hanging="1584"/>
      </w:pPr>
    </w:lvl>
  </w:abstractNum>
  <w:abstractNum w:abstractNumId="15" w15:restartNumberingAfterBreak="0">
    <w:nsid w:val="49242E4F"/>
    <w:multiLevelType w:val="multilevel"/>
    <w:tmpl w:val="9154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A7166"/>
    <w:multiLevelType w:val="multilevel"/>
    <w:tmpl w:val="2C68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53AFF"/>
    <w:multiLevelType w:val="multilevel"/>
    <w:tmpl w:val="137E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97FC3"/>
    <w:multiLevelType w:val="multilevel"/>
    <w:tmpl w:val="6EE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93D1E"/>
    <w:multiLevelType w:val="hybridMultilevel"/>
    <w:tmpl w:val="AF665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F94727"/>
    <w:multiLevelType w:val="hybridMultilevel"/>
    <w:tmpl w:val="26B09ED2"/>
    <w:lvl w:ilvl="0" w:tplc="50E27AD2">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F1328"/>
    <w:multiLevelType w:val="multilevel"/>
    <w:tmpl w:val="46CC7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5E0938"/>
    <w:multiLevelType w:val="hybridMultilevel"/>
    <w:tmpl w:val="615EDAAE"/>
    <w:lvl w:ilvl="0" w:tplc="5A560C8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FA41D5E"/>
    <w:multiLevelType w:val="hybridMultilevel"/>
    <w:tmpl w:val="6F0241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8870106">
    <w:abstractNumId w:val="14"/>
  </w:num>
  <w:num w:numId="2" w16cid:durableId="504443308">
    <w:abstractNumId w:val="11"/>
  </w:num>
  <w:num w:numId="3" w16cid:durableId="1786149629">
    <w:abstractNumId w:val="20"/>
  </w:num>
  <w:num w:numId="4" w16cid:durableId="1946230023">
    <w:abstractNumId w:val="22"/>
  </w:num>
  <w:num w:numId="5" w16cid:durableId="891041178">
    <w:abstractNumId w:val="12"/>
  </w:num>
  <w:num w:numId="6" w16cid:durableId="2049721901">
    <w:abstractNumId w:val="17"/>
  </w:num>
  <w:num w:numId="7" w16cid:durableId="153569056">
    <w:abstractNumId w:val="19"/>
  </w:num>
  <w:num w:numId="8" w16cid:durableId="743451874">
    <w:abstractNumId w:val="23"/>
  </w:num>
  <w:num w:numId="9" w16cid:durableId="1380014211">
    <w:abstractNumId w:val="3"/>
  </w:num>
  <w:num w:numId="10" w16cid:durableId="901792277">
    <w:abstractNumId w:val="13"/>
  </w:num>
  <w:num w:numId="11" w16cid:durableId="480000992">
    <w:abstractNumId w:val="7"/>
  </w:num>
  <w:num w:numId="12" w16cid:durableId="523251035">
    <w:abstractNumId w:val="9"/>
  </w:num>
  <w:num w:numId="13" w16cid:durableId="708648758">
    <w:abstractNumId w:val="16"/>
  </w:num>
  <w:num w:numId="14" w16cid:durableId="1803648687">
    <w:abstractNumId w:val="4"/>
  </w:num>
  <w:num w:numId="15" w16cid:durableId="153032179">
    <w:abstractNumId w:val="15"/>
  </w:num>
  <w:num w:numId="16" w16cid:durableId="1453358820">
    <w:abstractNumId w:val="8"/>
  </w:num>
  <w:num w:numId="17" w16cid:durableId="1642954518">
    <w:abstractNumId w:val="10"/>
  </w:num>
  <w:num w:numId="18" w16cid:durableId="2089962334">
    <w:abstractNumId w:val="18"/>
  </w:num>
  <w:num w:numId="19" w16cid:durableId="1753966268">
    <w:abstractNumId w:val="0"/>
  </w:num>
  <w:num w:numId="20" w16cid:durableId="1009913719">
    <w:abstractNumId w:val="2"/>
    <w:lvlOverride w:ilvl="0">
      <w:startOverride w:val="1"/>
    </w:lvlOverride>
  </w:num>
  <w:num w:numId="21" w16cid:durableId="362248094">
    <w:abstractNumId w:val="21"/>
  </w:num>
  <w:num w:numId="22" w16cid:durableId="1272470764">
    <w:abstractNumId w:val="6"/>
  </w:num>
  <w:num w:numId="23" w16cid:durableId="1893730802">
    <w:abstractNumId w:val="5"/>
  </w:num>
  <w:num w:numId="24" w16cid:durableId="426460199">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E1"/>
    <w:rsid w:val="00000ED4"/>
    <w:rsid w:val="00001F16"/>
    <w:rsid w:val="00014B93"/>
    <w:rsid w:val="0001630D"/>
    <w:rsid w:val="0002148F"/>
    <w:rsid w:val="00021A1F"/>
    <w:rsid w:val="000220F5"/>
    <w:rsid w:val="00024572"/>
    <w:rsid w:val="00026467"/>
    <w:rsid w:val="00036695"/>
    <w:rsid w:val="00041F3E"/>
    <w:rsid w:val="000467DB"/>
    <w:rsid w:val="000741BA"/>
    <w:rsid w:val="0008098A"/>
    <w:rsid w:val="00084762"/>
    <w:rsid w:val="000901A2"/>
    <w:rsid w:val="000A10C3"/>
    <w:rsid w:val="000A14E4"/>
    <w:rsid w:val="000A1821"/>
    <w:rsid w:val="000B1C0A"/>
    <w:rsid w:val="000B3BC8"/>
    <w:rsid w:val="000C00A7"/>
    <w:rsid w:val="000C2212"/>
    <w:rsid w:val="000C4ACC"/>
    <w:rsid w:val="000D3746"/>
    <w:rsid w:val="000E644D"/>
    <w:rsid w:val="000F2AB3"/>
    <w:rsid w:val="000F69CD"/>
    <w:rsid w:val="00110253"/>
    <w:rsid w:val="0011048F"/>
    <w:rsid w:val="00111F13"/>
    <w:rsid w:val="0012613F"/>
    <w:rsid w:val="00126F30"/>
    <w:rsid w:val="001409E0"/>
    <w:rsid w:val="001430D4"/>
    <w:rsid w:val="001459F9"/>
    <w:rsid w:val="00167865"/>
    <w:rsid w:val="0017525B"/>
    <w:rsid w:val="001804BE"/>
    <w:rsid w:val="0018469B"/>
    <w:rsid w:val="0019031D"/>
    <w:rsid w:val="0019484B"/>
    <w:rsid w:val="001A16C0"/>
    <w:rsid w:val="001A3635"/>
    <w:rsid w:val="001A5001"/>
    <w:rsid w:val="001A599C"/>
    <w:rsid w:val="001A65E0"/>
    <w:rsid w:val="001B25D9"/>
    <w:rsid w:val="001B3659"/>
    <w:rsid w:val="001B3662"/>
    <w:rsid w:val="001B62BA"/>
    <w:rsid w:val="001C262D"/>
    <w:rsid w:val="001C2B42"/>
    <w:rsid w:val="001C565B"/>
    <w:rsid w:val="001C6067"/>
    <w:rsid w:val="001C7807"/>
    <w:rsid w:val="001D3CE6"/>
    <w:rsid w:val="001D6007"/>
    <w:rsid w:val="00203D63"/>
    <w:rsid w:val="00205087"/>
    <w:rsid w:val="00213646"/>
    <w:rsid w:val="002136A3"/>
    <w:rsid w:val="00223DF8"/>
    <w:rsid w:val="00231419"/>
    <w:rsid w:val="00244A04"/>
    <w:rsid w:val="00245411"/>
    <w:rsid w:val="00251E70"/>
    <w:rsid w:val="002522F6"/>
    <w:rsid w:val="00257531"/>
    <w:rsid w:val="00260D8E"/>
    <w:rsid w:val="00261F7D"/>
    <w:rsid w:val="0027415F"/>
    <w:rsid w:val="00275BFC"/>
    <w:rsid w:val="00276B22"/>
    <w:rsid w:val="00281631"/>
    <w:rsid w:val="00281BE4"/>
    <w:rsid w:val="00284C4A"/>
    <w:rsid w:val="002931BE"/>
    <w:rsid w:val="00293627"/>
    <w:rsid w:val="0029555F"/>
    <w:rsid w:val="00295715"/>
    <w:rsid w:val="0029772A"/>
    <w:rsid w:val="002B1EE9"/>
    <w:rsid w:val="002B316E"/>
    <w:rsid w:val="002B75BF"/>
    <w:rsid w:val="002C0F33"/>
    <w:rsid w:val="002C7758"/>
    <w:rsid w:val="002E774E"/>
    <w:rsid w:val="002F4391"/>
    <w:rsid w:val="00304223"/>
    <w:rsid w:val="00321D13"/>
    <w:rsid w:val="00324C0A"/>
    <w:rsid w:val="0032572D"/>
    <w:rsid w:val="0032761F"/>
    <w:rsid w:val="00337167"/>
    <w:rsid w:val="00343FB9"/>
    <w:rsid w:val="00363429"/>
    <w:rsid w:val="00370090"/>
    <w:rsid w:val="003806EC"/>
    <w:rsid w:val="00385261"/>
    <w:rsid w:val="00385B4D"/>
    <w:rsid w:val="0038617A"/>
    <w:rsid w:val="00387C69"/>
    <w:rsid w:val="003903AB"/>
    <w:rsid w:val="00394C01"/>
    <w:rsid w:val="00394C51"/>
    <w:rsid w:val="00395394"/>
    <w:rsid w:val="00397E5F"/>
    <w:rsid w:val="003B5158"/>
    <w:rsid w:val="003C6041"/>
    <w:rsid w:val="003D2A7E"/>
    <w:rsid w:val="003D486B"/>
    <w:rsid w:val="003E4EFC"/>
    <w:rsid w:val="003F0991"/>
    <w:rsid w:val="003F14F4"/>
    <w:rsid w:val="003F173D"/>
    <w:rsid w:val="003F4C63"/>
    <w:rsid w:val="00405A90"/>
    <w:rsid w:val="004148E5"/>
    <w:rsid w:val="00414D3F"/>
    <w:rsid w:val="0042049E"/>
    <w:rsid w:val="004205B8"/>
    <w:rsid w:val="00420A43"/>
    <w:rsid w:val="004249CA"/>
    <w:rsid w:val="004269C8"/>
    <w:rsid w:val="00426E46"/>
    <w:rsid w:val="00445FCF"/>
    <w:rsid w:val="00451DAD"/>
    <w:rsid w:val="00460F85"/>
    <w:rsid w:val="004655E6"/>
    <w:rsid w:val="0047677F"/>
    <w:rsid w:val="00491550"/>
    <w:rsid w:val="0049187A"/>
    <w:rsid w:val="00496140"/>
    <w:rsid w:val="004A1CAE"/>
    <w:rsid w:val="004A2C69"/>
    <w:rsid w:val="004A2D39"/>
    <w:rsid w:val="004A684E"/>
    <w:rsid w:val="004A7F20"/>
    <w:rsid w:val="004B158E"/>
    <w:rsid w:val="004B66D5"/>
    <w:rsid w:val="004B67C2"/>
    <w:rsid w:val="004C122A"/>
    <w:rsid w:val="004C46FF"/>
    <w:rsid w:val="004C4991"/>
    <w:rsid w:val="004D04FC"/>
    <w:rsid w:val="004D56CF"/>
    <w:rsid w:val="004F32C8"/>
    <w:rsid w:val="004F6F26"/>
    <w:rsid w:val="00501865"/>
    <w:rsid w:val="005054A8"/>
    <w:rsid w:val="00505B4B"/>
    <w:rsid w:val="00507B62"/>
    <w:rsid w:val="0051727D"/>
    <w:rsid w:val="00524D5D"/>
    <w:rsid w:val="00530E90"/>
    <w:rsid w:val="005328EE"/>
    <w:rsid w:val="00534A6F"/>
    <w:rsid w:val="00535F17"/>
    <w:rsid w:val="00537A52"/>
    <w:rsid w:val="00541475"/>
    <w:rsid w:val="00542125"/>
    <w:rsid w:val="00547E85"/>
    <w:rsid w:val="005505DE"/>
    <w:rsid w:val="005609C1"/>
    <w:rsid w:val="0056403E"/>
    <w:rsid w:val="00566541"/>
    <w:rsid w:val="0057723D"/>
    <w:rsid w:val="00580BF1"/>
    <w:rsid w:val="00583104"/>
    <w:rsid w:val="00586781"/>
    <w:rsid w:val="0058695D"/>
    <w:rsid w:val="005A0B04"/>
    <w:rsid w:val="005A28B9"/>
    <w:rsid w:val="005B49B8"/>
    <w:rsid w:val="005B6FEC"/>
    <w:rsid w:val="005C2CF5"/>
    <w:rsid w:val="005C399D"/>
    <w:rsid w:val="005C505B"/>
    <w:rsid w:val="005C5594"/>
    <w:rsid w:val="005E37B8"/>
    <w:rsid w:val="005F160F"/>
    <w:rsid w:val="005F5C46"/>
    <w:rsid w:val="005F72D5"/>
    <w:rsid w:val="005F7971"/>
    <w:rsid w:val="0060004B"/>
    <w:rsid w:val="00617F58"/>
    <w:rsid w:val="00620220"/>
    <w:rsid w:val="00621988"/>
    <w:rsid w:val="00627B8A"/>
    <w:rsid w:val="00631CAF"/>
    <w:rsid w:val="006458DA"/>
    <w:rsid w:val="00650BF3"/>
    <w:rsid w:val="00650D5D"/>
    <w:rsid w:val="006535FC"/>
    <w:rsid w:val="0065467F"/>
    <w:rsid w:val="006671E7"/>
    <w:rsid w:val="006721FD"/>
    <w:rsid w:val="00673E4A"/>
    <w:rsid w:val="00681A37"/>
    <w:rsid w:val="00681FF0"/>
    <w:rsid w:val="00684124"/>
    <w:rsid w:val="00685DBE"/>
    <w:rsid w:val="00690DD7"/>
    <w:rsid w:val="006A0AA4"/>
    <w:rsid w:val="006C11CE"/>
    <w:rsid w:val="006C2E50"/>
    <w:rsid w:val="006C3113"/>
    <w:rsid w:val="006C5F84"/>
    <w:rsid w:val="006D1910"/>
    <w:rsid w:val="006D4870"/>
    <w:rsid w:val="006D693E"/>
    <w:rsid w:val="006E522B"/>
    <w:rsid w:val="00713672"/>
    <w:rsid w:val="007161BF"/>
    <w:rsid w:val="007203A2"/>
    <w:rsid w:val="00732279"/>
    <w:rsid w:val="007513C9"/>
    <w:rsid w:val="00760B4B"/>
    <w:rsid w:val="00777400"/>
    <w:rsid w:val="00780120"/>
    <w:rsid w:val="00784BAD"/>
    <w:rsid w:val="00787115"/>
    <w:rsid w:val="0079273D"/>
    <w:rsid w:val="00795689"/>
    <w:rsid w:val="007972D8"/>
    <w:rsid w:val="007A0449"/>
    <w:rsid w:val="007A21AE"/>
    <w:rsid w:val="007A4BED"/>
    <w:rsid w:val="007A6E6B"/>
    <w:rsid w:val="007B00FA"/>
    <w:rsid w:val="007B0EB1"/>
    <w:rsid w:val="007B1186"/>
    <w:rsid w:val="007B6EFE"/>
    <w:rsid w:val="007C4D8E"/>
    <w:rsid w:val="007C7316"/>
    <w:rsid w:val="007D1070"/>
    <w:rsid w:val="007D6147"/>
    <w:rsid w:val="007E7A30"/>
    <w:rsid w:val="007F7C23"/>
    <w:rsid w:val="00800E61"/>
    <w:rsid w:val="00801D4E"/>
    <w:rsid w:val="008021E5"/>
    <w:rsid w:val="00802AE5"/>
    <w:rsid w:val="00807DB5"/>
    <w:rsid w:val="008179E5"/>
    <w:rsid w:val="00823E87"/>
    <w:rsid w:val="008366C3"/>
    <w:rsid w:val="0083766E"/>
    <w:rsid w:val="00837B27"/>
    <w:rsid w:val="00850BE7"/>
    <w:rsid w:val="00854CC5"/>
    <w:rsid w:val="008654E9"/>
    <w:rsid w:val="00866024"/>
    <w:rsid w:val="008670F5"/>
    <w:rsid w:val="00873A2C"/>
    <w:rsid w:val="00875E44"/>
    <w:rsid w:val="008927D1"/>
    <w:rsid w:val="00896CB6"/>
    <w:rsid w:val="008A15AB"/>
    <w:rsid w:val="008A43D6"/>
    <w:rsid w:val="008B5AF4"/>
    <w:rsid w:val="008C7C6F"/>
    <w:rsid w:val="008F4C08"/>
    <w:rsid w:val="008F77A3"/>
    <w:rsid w:val="008F7B36"/>
    <w:rsid w:val="009001A6"/>
    <w:rsid w:val="009067D2"/>
    <w:rsid w:val="00907B86"/>
    <w:rsid w:val="00910F75"/>
    <w:rsid w:val="009114D2"/>
    <w:rsid w:val="00915E6E"/>
    <w:rsid w:val="00916A10"/>
    <w:rsid w:val="00921657"/>
    <w:rsid w:val="009276F5"/>
    <w:rsid w:val="009356D7"/>
    <w:rsid w:val="00937F79"/>
    <w:rsid w:val="00941A90"/>
    <w:rsid w:val="009532E9"/>
    <w:rsid w:val="009553AF"/>
    <w:rsid w:val="00955EA2"/>
    <w:rsid w:val="0096770E"/>
    <w:rsid w:val="00970F02"/>
    <w:rsid w:val="0097716E"/>
    <w:rsid w:val="00977BB8"/>
    <w:rsid w:val="00990298"/>
    <w:rsid w:val="00990AF8"/>
    <w:rsid w:val="00994708"/>
    <w:rsid w:val="00994998"/>
    <w:rsid w:val="009962B0"/>
    <w:rsid w:val="009B58AD"/>
    <w:rsid w:val="009C0B5F"/>
    <w:rsid w:val="009C2787"/>
    <w:rsid w:val="009C3EC1"/>
    <w:rsid w:val="009C50B2"/>
    <w:rsid w:val="009D091B"/>
    <w:rsid w:val="009D2862"/>
    <w:rsid w:val="009D608A"/>
    <w:rsid w:val="009E33D5"/>
    <w:rsid w:val="009F098F"/>
    <w:rsid w:val="009F22A2"/>
    <w:rsid w:val="00A02F0D"/>
    <w:rsid w:val="00A036CE"/>
    <w:rsid w:val="00A22522"/>
    <w:rsid w:val="00A23449"/>
    <w:rsid w:val="00A23526"/>
    <w:rsid w:val="00A269B9"/>
    <w:rsid w:val="00A27937"/>
    <w:rsid w:val="00A31F8F"/>
    <w:rsid w:val="00A3393B"/>
    <w:rsid w:val="00A37213"/>
    <w:rsid w:val="00A568EB"/>
    <w:rsid w:val="00A57360"/>
    <w:rsid w:val="00A63554"/>
    <w:rsid w:val="00A66FD8"/>
    <w:rsid w:val="00A702AD"/>
    <w:rsid w:val="00A771B4"/>
    <w:rsid w:val="00A83F56"/>
    <w:rsid w:val="00A85986"/>
    <w:rsid w:val="00A91EC6"/>
    <w:rsid w:val="00AA08AF"/>
    <w:rsid w:val="00AA2B89"/>
    <w:rsid w:val="00AA511F"/>
    <w:rsid w:val="00AC4403"/>
    <w:rsid w:val="00AD3A7C"/>
    <w:rsid w:val="00AD4507"/>
    <w:rsid w:val="00AD46A3"/>
    <w:rsid w:val="00AD53FC"/>
    <w:rsid w:val="00AE4836"/>
    <w:rsid w:val="00AE60BE"/>
    <w:rsid w:val="00AE7DEC"/>
    <w:rsid w:val="00AF019D"/>
    <w:rsid w:val="00AF2999"/>
    <w:rsid w:val="00AF2C45"/>
    <w:rsid w:val="00AF4050"/>
    <w:rsid w:val="00B05798"/>
    <w:rsid w:val="00B1011C"/>
    <w:rsid w:val="00B10C86"/>
    <w:rsid w:val="00B11D44"/>
    <w:rsid w:val="00B20646"/>
    <w:rsid w:val="00B21B59"/>
    <w:rsid w:val="00B2474F"/>
    <w:rsid w:val="00B343BA"/>
    <w:rsid w:val="00B3750B"/>
    <w:rsid w:val="00B40E02"/>
    <w:rsid w:val="00B46DBF"/>
    <w:rsid w:val="00B47525"/>
    <w:rsid w:val="00B5349D"/>
    <w:rsid w:val="00B560CD"/>
    <w:rsid w:val="00B64D4F"/>
    <w:rsid w:val="00B67719"/>
    <w:rsid w:val="00B876AF"/>
    <w:rsid w:val="00BA476F"/>
    <w:rsid w:val="00BA718D"/>
    <w:rsid w:val="00BA734C"/>
    <w:rsid w:val="00BB2727"/>
    <w:rsid w:val="00BB28A6"/>
    <w:rsid w:val="00BB4E19"/>
    <w:rsid w:val="00BC4712"/>
    <w:rsid w:val="00BC6133"/>
    <w:rsid w:val="00BD0A47"/>
    <w:rsid w:val="00BD3937"/>
    <w:rsid w:val="00BE4D63"/>
    <w:rsid w:val="00BE6096"/>
    <w:rsid w:val="00BF20BD"/>
    <w:rsid w:val="00BF2C9D"/>
    <w:rsid w:val="00BF3F75"/>
    <w:rsid w:val="00C01DED"/>
    <w:rsid w:val="00C04C56"/>
    <w:rsid w:val="00C062DB"/>
    <w:rsid w:val="00C0673A"/>
    <w:rsid w:val="00C312CF"/>
    <w:rsid w:val="00C34AD8"/>
    <w:rsid w:val="00C575CD"/>
    <w:rsid w:val="00C704BD"/>
    <w:rsid w:val="00C9757D"/>
    <w:rsid w:val="00C978A6"/>
    <w:rsid w:val="00C97DFC"/>
    <w:rsid w:val="00CA0646"/>
    <w:rsid w:val="00CA361A"/>
    <w:rsid w:val="00CB1978"/>
    <w:rsid w:val="00CB24AF"/>
    <w:rsid w:val="00CB6C92"/>
    <w:rsid w:val="00CC2480"/>
    <w:rsid w:val="00CC4A35"/>
    <w:rsid w:val="00CD20FF"/>
    <w:rsid w:val="00CD7F0E"/>
    <w:rsid w:val="00CE3281"/>
    <w:rsid w:val="00CE3C0B"/>
    <w:rsid w:val="00CF44CE"/>
    <w:rsid w:val="00CF4711"/>
    <w:rsid w:val="00CF69B3"/>
    <w:rsid w:val="00D06952"/>
    <w:rsid w:val="00D0742E"/>
    <w:rsid w:val="00D07CB8"/>
    <w:rsid w:val="00D12855"/>
    <w:rsid w:val="00D1293D"/>
    <w:rsid w:val="00D15233"/>
    <w:rsid w:val="00D376F3"/>
    <w:rsid w:val="00D516F0"/>
    <w:rsid w:val="00D630F8"/>
    <w:rsid w:val="00D64535"/>
    <w:rsid w:val="00D703B1"/>
    <w:rsid w:val="00D73B5A"/>
    <w:rsid w:val="00D74FEB"/>
    <w:rsid w:val="00D752E8"/>
    <w:rsid w:val="00D77F8F"/>
    <w:rsid w:val="00D82BDE"/>
    <w:rsid w:val="00D85D75"/>
    <w:rsid w:val="00D94BB2"/>
    <w:rsid w:val="00DA14F4"/>
    <w:rsid w:val="00DA2300"/>
    <w:rsid w:val="00DB16BB"/>
    <w:rsid w:val="00DB427E"/>
    <w:rsid w:val="00DC37A5"/>
    <w:rsid w:val="00E12407"/>
    <w:rsid w:val="00E15009"/>
    <w:rsid w:val="00E22771"/>
    <w:rsid w:val="00E31458"/>
    <w:rsid w:val="00E34855"/>
    <w:rsid w:val="00E4508E"/>
    <w:rsid w:val="00E47AD5"/>
    <w:rsid w:val="00E520B6"/>
    <w:rsid w:val="00E52835"/>
    <w:rsid w:val="00E56F39"/>
    <w:rsid w:val="00E570AD"/>
    <w:rsid w:val="00E62EA2"/>
    <w:rsid w:val="00E80204"/>
    <w:rsid w:val="00E813B1"/>
    <w:rsid w:val="00E815E7"/>
    <w:rsid w:val="00E91417"/>
    <w:rsid w:val="00E940D9"/>
    <w:rsid w:val="00EA1214"/>
    <w:rsid w:val="00EB07DB"/>
    <w:rsid w:val="00EB2F6A"/>
    <w:rsid w:val="00EB710F"/>
    <w:rsid w:val="00EC5CC0"/>
    <w:rsid w:val="00EC6A27"/>
    <w:rsid w:val="00ED5B03"/>
    <w:rsid w:val="00ED6297"/>
    <w:rsid w:val="00EE0406"/>
    <w:rsid w:val="00EF63E1"/>
    <w:rsid w:val="00EF70DD"/>
    <w:rsid w:val="00F02391"/>
    <w:rsid w:val="00F04B61"/>
    <w:rsid w:val="00F1750C"/>
    <w:rsid w:val="00F2644D"/>
    <w:rsid w:val="00F307B9"/>
    <w:rsid w:val="00F34671"/>
    <w:rsid w:val="00F34BAE"/>
    <w:rsid w:val="00F37B18"/>
    <w:rsid w:val="00F44B85"/>
    <w:rsid w:val="00F44BC6"/>
    <w:rsid w:val="00F5119B"/>
    <w:rsid w:val="00F52C05"/>
    <w:rsid w:val="00F70682"/>
    <w:rsid w:val="00F80CE1"/>
    <w:rsid w:val="00F854EB"/>
    <w:rsid w:val="00F92887"/>
    <w:rsid w:val="00FA3FE9"/>
    <w:rsid w:val="00FA54F8"/>
    <w:rsid w:val="00FB3B51"/>
    <w:rsid w:val="00FD2AD8"/>
    <w:rsid w:val="00FE0AC3"/>
    <w:rsid w:val="00FE278D"/>
    <w:rsid w:val="00FF0769"/>
    <w:rsid w:val="00FF35D2"/>
  </w:rsids>
  <m:mathPr>
    <m:mathFont m:val="Cambria Math"/>
    <m:brkBin m:val="before"/>
    <m:brkBinSub m:val="--"/>
    <m:smallFrac/>
    <m:dispDef/>
    <m:lMargin m:val="0"/>
    <m:rMargin m:val="0"/>
    <m:defJc m:val="centerGroup"/>
    <m:wrapRight/>
    <m:intLim m:val="subSup"/>
    <m:naryLim m:val="subSup"/>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BBB28"/>
  <w15:docId w15:val="{6B6E4B38-A558-4E86-A236-6B0776FD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en-GB"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0C3"/>
    <w:pPr>
      <w:spacing w:before="100" w:after="200" w:line="288" w:lineRule="auto"/>
    </w:pPr>
    <w:rPr>
      <w:rFonts w:ascii="Georgia" w:eastAsia="Geller Text" w:hAnsi="Georgia"/>
      <w:sz w:val="22"/>
      <w:szCs w:val="22"/>
    </w:rPr>
  </w:style>
  <w:style w:type="paragraph" w:styleId="Heading1">
    <w:name w:val="heading 1"/>
    <w:basedOn w:val="Normal"/>
    <w:next w:val="Normal"/>
    <w:link w:val="Heading1Char"/>
    <w:uiPriority w:val="99"/>
    <w:qFormat/>
    <w:rsid w:val="0011048F"/>
    <w:pPr>
      <w:keepNext/>
      <w:keepLines/>
      <w:numPr>
        <w:numId w:val="1"/>
      </w:numPr>
      <w:spacing w:before="240" w:after="120" w:line="216" w:lineRule="auto"/>
      <w:ind w:left="737" w:hanging="737"/>
      <w:outlineLvl w:val="0"/>
    </w:pPr>
    <w:rPr>
      <w:b/>
      <w:spacing w:val="-10"/>
      <w:sz w:val="40"/>
      <w:szCs w:val="56"/>
    </w:rPr>
  </w:style>
  <w:style w:type="paragraph" w:styleId="Heading2">
    <w:name w:val="heading 2"/>
    <w:basedOn w:val="Normal"/>
    <w:next w:val="Normal"/>
    <w:link w:val="Heading2Char"/>
    <w:uiPriority w:val="99"/>
    <w:qFormat/>
    <w:rsid w:val="0011048F"/>
    <w:pPr>
      <w:keepNext/>
      <w:keepLines/>
      <w:numPr>
        <w:ilvl w:val="1"/>
        <w:numId w:val="1"/>
      </w:numPr>
      <w:tabs>
        <w:tab w:val="clear" w:pos="-3818"/>
        <w:tab w:val="left" w:leader="dot" w:pos="998"/>
      </w:tabs>
      <w:spacing w:before="240" w:after="120" w:line="216" w:lineRule="auto"/>
      <w:ind w:left="737" w:hanging="737"/>
      <w:outlineLvl w:val="1"/>
    </w:pPr>
    <w:rPr>
      <w:b/>
      <w:sz w:val="32"/>
      <w:szCs w:val="36"/>
    </w:rPr>
  </w:style>
  <w:style w:type="paragraph" w:styleId="Heading3">
    <w:name w:val="heading 3"/>
    <w:basedOn w:val="Normal"/>
    <w:next w:val="Normal"/>
    <w:link w:val="Heading3Char"/>
    <w:uiPriority w:val="99"/>
    <w:qFormat/>
    <w:rsid w:val="0011048F"/>
    <w:pPr>
      <w:numPr>
        <w:ilvl w:val="2"/>
        <w:numId w:val="1"/>
      </w:numPr>
      <w:spacing w:before="120" w:after="60" w:line="216" w:lineRule="auto"/>
      <w:ind w:left="737" w:hanging="737"/>
      <w:outlineLvl w:val="2"/>
    </w:pPr>
    <w:rPr>
      <w:b/>
      <w:bCs/>
      <w:sz w:val="24"/>
      <w:szCs w:val="24"/>
    </w:rPr>
  </w:style>
  <w:style w:type="paragraph" w:styleId="Heading4">
    <w:name w:val="heading 4"/>
    <w:basedOn w:val="Normal"/>
    <w:next w:val="Normal"/>
    <w:link w:val="Heading4Char"/>
    <w:uiPriority w:val="9"/>
    <w:qFormat/>
    <w:rsid w:val="0011048F"/>
    <w:pPr>
      <w:numPr>
        <w:ilvl w:val="3"/>
        <w:numId w:val="1"/>
      </w:numPr>
      <w:spacing w:after="60" w:line="216" w:lineRule="auto"/>
      <w:ind w:left="851" w:hanging="851"/>
      <w:outlineLvl w:val="3"/>
    </w:pPr>
    <w:rPr>
      <w:rFonts w:eastAsia="Times New Roman"/>
      <w:b/>
      <w:bCs/>
      <w:lang w:eastAsia="en-GB"/>
    </w:rPr>
  </w:style>
  <w:style w:type="paragraph" w:styleId="Heading5">
    <w:name w:val="heading 5"/>
    <w:basedOn w:val="Normal"/>
    <w:next w:val="Normal"/>
    <w:link w:val="Heading5Char"/>
    <w:rsid w:val="00631CAF"/>
    <w:pPr>
      <w:keepNext/>
      <w:keepLines/>
      <w:numPr>
        <w:ilvl w:val="4"/>
        <w:numId w:val="1"/>
      </w:numPr>
      <w:spacing w:before="200" w:after="0"/>
      <w:outlineLvl w:val="4"/>
    </w:pPr>
    <w:rPr>
      <w:rFonts w:eastAsiaTheme="majorEastAsia" w:cstheme="majorBidi"/>
      <w:b/>
    </w:rPr>
  </w:style>
  <w:style w:type="paragraph" w:styleId="Heading6">
    <w:name w:val="heading 6"/>
    <w:basedOn w:val="Normal"/>
    <w:next w:val="Normal"/>
    <w:link w:val="Heading6Char"/>
    <w:rsid w:val="00631CAF"/>
    <w:pPr>
      <w:keepNext/>
      <w:keepLines/>
      <w:numPr>
        <w:ilvl w:val="5"/>
        <w:numId w:val="1"/>
      </w:numPr>
      <w:spacing w:before="200" w:after="0"/>
      <w:outlineLvl w:val="5"/>
    </w:pPr>
    <w:rPr>
      <w:rFonts w:eastAsiaTheme="majorEastAsia" w:cstheme="majorBidi"/>
      <w:b/>
      <w:iCs/>
    </w:rPr>
  </w:style>
  <w:style w:type="paragraph" w:styleId="Heading7">
    <w:name w:val="heading 7"/>
    <w:basedOn w:val="Normal"/>
    <w:next w:val="Normal"/>
    <w:link w:val="Heading7Char"/>
    <w:rsid w:val="00631CAF"/>
    <w:pPr>
      <w:keepNext/>
      <w:keepLines/>
      <w:numPr>
        <w:ilvl w:val="6"/>
        <w:numId w:val="1"/>
      </w:numPr>
      <w:spacing w:before="200" w:after="0"/>
      <w:outlineLvl w:val="6"/>
    </w:pPr>
    <w:rPr>
      <w:rFonts w:eastAsiaTheme="majorEastAsia" w:cstheme="majorBidi"/>
      <w:b/>
      <w:iCs/>
    </w:rPr>
  </w:style>
  <w:style w:type="paragraph" w:styleId="Heading8">
    <w:name w:val="heading 8"/>
    <w:basedOn w:val="Normal"/>
    <w:next w:val="Normal"/>
    <w:link w:val="Heading8Char"/>
    <w:rsid w:val="00631CAF"/>
    <w:pPr>
      <w:keepNext/>
      <w:keepLines/>
      <w:numPr>
        <w:ilvl w:val="7"/>
        <w:numId w:val="1"/>
      </w:numPr>
      <w:spacing w:before="200" w:after="0"/>
      <w:outlineLvl w:val="7"/>
    </w:pPr>
    <w:rPr>
      <w:rFonts w:eastAsiaTheme="majorEastAsia" w:cstheme="majorBidi"/>
      <w:b/>
      <w:szCs w:val="20"/>
    </w:rPr>
  </w:style>
  <w:style w:type="paragraph" w:styleId="Heading9">
    <w:name w:val="heading 9"/>
    <w:basedOn w:val="Normal"/>
    <w:next w:val="Normal"/>
    <w:link w:val="Heading9Char"/>
    <w:rsid w:val="00631CAF"/>
    <w:pPr>
      <w:keepNext/>
      <w:keepLines/>
      <w:numPr>
        <w:ilvl w:val="8"/>
        <w:numId w:val="1"/>
      </w:numPr>
      <w:spacing w:before="200"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1048F"/>
    <w:rPr>
      <w:rFonts w:ascii="Georgia" w:eastAsia="Geller Text" w:hAnsi="Georgia"/>
      <w:b/>
      <w:spacing w:val="-10"/>
      <w:sz w:val="40"/>
      <w:szCs w:val="56"/>
    </w:rPr>
  </w:style>
  <w:style w:type="character" w:customStyle="1" w:styleId="Heading2Char">
    <w:name w:val="Heading 2 Char"/>
    <w:basedOn w:val="DefaultParagraphFont"/>
    <w:link w:val="Heading2"/>
    <w:uiPriority w:val="99"/>
    <w:rsid w:val="0011048F"/>
    <w:rPr>
      <w:rFonts w:ascii="Georgia" w:eastAsia="Geller Text" w:hAnsi="Georgia"/>
      <w:b/>
      <w:sz w:val="32"/>
      <w:szCs w:val="36"/>
    </w:rPr>
  </w:style>
  <w:style w:type="character" w:customStyle="1" w:styleId="Heading3Char">
    <w:name w:val="Heading 3 Char"/>
    <w:basedOn w:val="DefaultParagraphFont"/>
    <w:link w:val="Heading3"/>
    <w:uiPriority w:val="99"/>
    <w:rsid w:val="0011048F"/>
    <w:rPr>
      <w:rFonts w:ascii="Georgia" w:eastAsia="Geller Text" w:hAnsi="Georgia"/>
      <w:b/>
      <w:bCs/>
    </w:rPr>
  </w:style>
  <w:style w:type="character" w:customStyle="1" w:styleId="Heading4Char">
    <w:name w:val="Heading 4 Char"/>
    <w:basedOn w:val="DefaultParagraphFont"/>
    <w:link w:val="Heading4"/>
    <w:uiPriority w:val="9"/>
    <w:rsid w:val="0011048F"/>
    <w:rPr>
      <w:rFonts w:ascii="Georgia" w:eastAsia="Times New Roman" w:hAnsi="Georgia"/>
      <w:b/>
      <w:bCs/>
      <w:sz w:val="22"/>
      <w:szCs w:val="22"/>
      <w:lang w:eastAsia="en-GB"/>
    </w:rPr>
  </w:style>
  <w:style w:type="character" w:customStyle="1" w:styleId="Heading5Char">
    <w:name w:val="Heading 5 Char"/>
    <w:basedOn w:val="DefaultParagraphFont"/>
    <w:link w:val="Heading5"/>
    <w:rsid w:val="00631CAF"/>
    <w:rPr>
      <w:rFonts w:ascii="Georgia" w:eastAsiaTheme="majorEastAsia" w:hAnsi="Georgia" w:cstheme="majorBidi"/>
      <w:b/>
      <w:sz w:val="22"/>
      <w:szCs w:val="22"/>
    </w:rPr>
  </w:style>
  <w:style w:type="character" w:customStyle="1" w:styleId="Heading6Char">
    <w:name w:val="Heading 6 Char"/>
    <w:basedOn w:val="DefaultParagraphFont"/>
    <w:link w:val="Heading6"/>
    <w:rsid w:val="00631CAF"/>
    <w:rPr>
      <w:rFonts w:ascii="Georgia" w:eastAsiaTheme="majorEastAsia" w:hAnsi="Georgia" w:cstheme="majorBidi"/>
      <w:b/>
      <w:iCs/>
      <w:sz w:val="22"/>
      <w:szCs w:val="22"/>
    </w:rPr>
  </w:style>
  <w:style w:type="character" w:customStyle="1" w:styleId="Heading7Char">
    <w:name w:val="Heading 7 Char"/>
    <w:basedOn w:val="DefaultParagraphFont"/>
    <w:link w:val="Heading7"/>
    <w:rsid w:val="00631CAF"/>
    <w:rPr>
      <w:rFonts w:ascii="Georgia" w:eastAsiaTheme="majorEastAsia" w:hAnsi="Georgia" w:cstheme="majorBidi"/>
      <w:b/>
      <w:iCs/>
      <w:sz w:val="22"/>
      <w:szCs w:val="22"/>
    </w:rPr>
  </w:style>
  <w:style w:type="character" w:customStyle="1" w:styleId="Heading8Char">
    <w:name w:val="Heading 8 Char"/>
    <w:basedOn w:val="DefaultParagraphFont"/>
    <w:link w:val="Heading8"/>
    <w:rsid w:val="00631CAF"/>
    <w:rPr>
      <w:rFonts w:ascii="Georgia" w:eastAsiaTheme="majorEastAsia" w:hAnsi="Georgia" w:cstheme="majorBidi"/>
      <w:b/>
      <w:sz w:val="22"/>
      <w:szCs w:val="20"/>
    </w:rPr>
  </w:style>
  <w:style w:type="character" w:customStyle="1" w:styleId="Heading9Char">
    <w:name w:val="Heading 9 Char"/>
    <w:basedOn w:val="DefaultParagraphFont"/>
    <w:link w:val="Heading9"/>
    <w:rsid w:val="00631CAF"/>
    <w:rPr>
      <w:rFonts w:ascii="Georgia" w:eastAsiaTheme="majorEastAsia" w:hAnsi="Georgia" w:cstheme="majorBidi"/>
      <w:b/>
      <w:iCs/>
      <w:sz w:val="22"/>
      <w:szCs w:val="20"/>
    </w:rPr>
  </w:style>
  <w:style w:type="character" w:styleId="PageNumber">
    <w:name w:val="page number"/>
    <w:basedOn w:val="DefaultParagraphFont"/>
    <w:uiPriority w:val="99"/>
    <w:semiHidden/>
    <w:unhideWhenUsed/>
    <w:rsid w:val="007B07FD"/>
    <w:rPr>
      <w:rFonts w:ascii="Arial" w:hAnsi="Arial"/>
      <w:b/>
      <w:bCs/>
      <w:color w:val="FFFFFF" w:themeColor="background1"/>
      <w:sz w:val="20"/>
      <w:szCs w:val="20"/>
    </w:rPr>
  </w:style>
  <w:style w:type="paragraph" w:styleId="Footer">
    <w:name w:val="footer"/>
    <w:basedOn w:val="Normal"/>
    <w:link w:val="FooterChar"/>
    <w:uiPriority w:val="99"/>
    <w:rsid w:val="00337167"/>
    <w:pPr>
      <w:spacing w:before="0" w:after="0"/>
      <w:ind w:right="-284"/>
    </w:pPr>
    <w:rPr>
      <w:sz w:val="16"/>
    </w:rPr>
  </w:style>
  <w:style w:type="character" w:customStyle="1" w:styleId="FooterChar">
    <w:name w:val="Footer Char"/>
    <w:basedOn w:val="DefaultParagraphFont"/>
    <w:link w:val="Footer"/>
    <w:uiPriority w:val="99"/>
    <w:rsid w:val="00337167"/>
    <w:rPr>
      <w:rFonts w:ascii="Georgia" w:eastAsia="Geller Text" w:hAnsi="Georgia"/>
      <w:sz w:val="16"/>
      <w:szCs w:val="22"/>
    </w:rPr>
  </w:style>
  <w:style w:type="character" w:styleId="Hyperlink">
    <w:name w:val="Hyperlink"/>
    <w:basedOn w:val="DefaultParagraphFont"/>
    <w:rsid w:val="003B5158"/>
    <w:rPr>
      <w:rFonts w:ascii="Arial" w:hAnsi="Arial"/>
      <w:color w:val="auto"/>
      <w:u w:val="none"/>
    </w:rPr>
  </w:style>
  <w:style w:type="paragraph" w:customStyle="1" w:styleId="Headline2Large">
    <w:name w:val="Headline 2 (Large)"/>
    <w:basedOn w:val="Headline1Large"/>
    <w:qFormat/>
    <w:rsid w:val="00CD20FF"/>
    <w:pPr>
      <w:spacing w:before="120" w:after="360" w:line="204" w:lineRule="auto"/>
    </w:pPr>
    <w:rPr>
      <w:rFonts w:ascii="Impact" w:hAnsi="Impact"/>
      <w:b w:val="0"/>
      <w:caps/>
      <w:color w:val="3C3C3C" w:themeColor="text2"/>
      <w:spacing w:val="0"/>
      <w:sz w:val="120"/>
      <w:szCs w:val="48"/>
    </w:rPr>
  </w:style>
  <w:style w:type="paragraph" w:customStyle="1" w:styleId="RunningHeader">
    <w:name w:val="Running Header"/>
    <w:basedOn w:val="Normal"/>
    <w:qFormat/>
    <w:rsid w:val="003F14F4"/>
    <w:rPr>
      <w:sz w:val="16"/>
      <w:szCs w:val="16"/>
    </w:rPr>
  </w:style>
  <w:style w:type="paragraph" w:customStyle="1" w:styleId="TableHeading-Black">
    <w:name w:val="Table Heading-Black"/>
    <w:basedOn w:val="TableHeading-White"/>
    <w:qFormat/>
    <w:rsid w:val="00823E87"/>
    <w:rPr>
      <w:b w:val="0"/>
      <w:color w:val="auto"/>
    </w:rPr>
  </w:style>
  <w:style w:type="paragraph" w:customStyle="1" w:styleId="Bullets">
    <w:name w:val="Bullets"/>
    <w:basedOn w:val="Normal"/>
    <w:qFormat/>
    <w:rsid w:val="0017525B"/>
    <w:pPr>
      <w:numPr>
        <w:numId w:val="2"/>
      </w:numPr>
      <w:contextualSpacing/>
    </w:pPr>
  </w:style>
  <w:style w:type="paragraph" w:customStyle="1" w:styleId="Headline1Medium">
    <w:name w:val="Headline 1 (Medium)"/>
    <w:basedOn w:val="Headline1Large"/>
    <w:qFormat/>
    <w:rsid w:val="00A27937"/>
    <w:rPr>
      <w:sz w:val="32"/>
    </w:rPr>
  </w:style>
  <w:style w:type="paragraph" w:customStyle="1" w:styleId="Headline2Medium">
    <w:name w:val="Headline 2 (Medium)"/>
    <w:basedOn w:val="Headline2Large"/>
    <w:qFormat/>
    <w:rsid w:val="00CD20FF"/>
    <w:pPr>
      <w:spacing w:before="40"/>
    </w:pPr>
    <w:rPr>
      <w:sz w:val="80"/>
    </w:rPr>
  </w:style>
  <w:style w:type="table" w:styleId="PlainTable4">
    <w:name w:val="Plain Table 4"/>
    <w:aliases w:val="PA Table-Black"/>
    <w:basedOn w:val="TableNormal"/>
    <w:rsid w:val="00223DF8"/>
    <w:tblPr>
      <w:tblStyleRowBandSize w:val="1"/>
      <w:tblStyleColBandSize w:val="1"/>
      <w:tblBorders>
        <w:insideH w:val="single" w:sz="4" w:space="0" w:color="000000" w:themeColor="text1"/>
        <w:insideV w:val="single" w:sz="4" w:space="0" w:color="000000" w:themeColor="text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rsid w:val="00807DB5"/>
    <w:pPr>
      <w:tabs>
        <w:tab w:val="left" w:pos="358"/>
        <w:tab w:val="right" w:leader="dot" w:pos="9628"/>
      </w:tabs>
      <w:spacing w:before="120" w:after="80"/>
    </w:pPr>
    <w:rPr>
      <w:b/>
      <w:bCs/>
      <w:sz w:val="24"/>
      <w:szCs w:val="24"/>
    </w:rPr>
  </w:style>
  <w:style w:type="paragraph" w:styleId="TOC2">
    <w:name w:val="toc 2"/>
    <w:basedOn w:val="Normal"/>
    <w:next w:val="Normal"/>
    <w:autoRedefine/>
    <w:uiPriority w:val="39"/>
    <w:rsid w:val="00394C51"/>
    <w:pPr>
      <w:tabs>
        <w:tab w:val="left" w:pos="426"/>
        <w:tab w:val="left" w:pos="534"/>
        <w:tab w:val="right" w:leader="dot" w:pos="9628"/>
      </w:tabs>
      <w:spacing w:after="60" w:line="240" w:lineRule="auto"/>
    </w:pPr>
    <w:rPr>
      <w:noProof/>
      <w:color w:val="404040" w:themeColor="text1" w:themeTint="BF"/>
    </w:rPr>
  </w:style>
  <w:style w:type="paragraph" w:styleId="TOC3">
    <w:name w:val="toc 3"/>
    <w:basedOn w:val="Normal"/>
    <w:next w:val="Normal"/>
    <w:autoRedefine/>
    <w:uiPriority w:val="39"/>
    <w:rsid w:val="00E42584"/>
    <w:pPr>
      <w:tabs>
        <w:tab w:val="left" w:pos="567"/>
        <w:tab w:val="right" w:leader="dot" w:pos="9628"/>
      </w:tabs>
      <w:spacing w:after="40"/>
    </w:pPr>
  </w:style>
  <w:style w:type="paragraph" w:styleId="TOC4">
    <w:name w:val="toc 4"/>
    <w:next w:val="Normal"/>
    <w:autoRedefine/>
    <w:uiPriority w:val="39"/>
    <w:rsid w:val="00394C51"/>
    <w:pPr>
      <w:tabs>
        <w:tab w:val="left" w:pos="907"/>
        <w:tab w:val="left" w:pos="994"/>
        <w:tab w:val="right" w:leader="dot" w:pos="9628"/>
      </w:tabs>
      <w:spacing w:line="264" w:lineRule="auto"/>
      <w:ind w:left="170"/>
    </w:pPr>
    <w:rPr>
      <w:rFonts w:asciiTheme="minorHAnsi" w:hAnsiTheme="minorHAnsi"/>
      <w:b/>
      <w:bCs/>
      <w:color w:val="7F7F7F" w:themeColor="text1" w:themeTint="80"/>
      <w:spacing w:val="-4"/>
      <w:sz w:val="20"/>
      <w:szCs w:val="20"/>
      <w:lang w:eastAsia="ja-JP"/>
    </w:rPr>
  </w:style>
  <w:style w:type="paragraph" w:styleId="TOC5">
    <w:name w:val="toc 5"/>
    <w:basedOn w:val="Normal"/>
    <w:next w:val="Normal"/>
    <w:autoRedefine/>
    <w:rsid w:val="009868CD"/>
    <w:pPr>
      <w:pBdr>
        <w:between w:val="double" w:sz="6" w:space="0" w:color="auto"/>
      </w:pBdr>
      <w:spacing w:after="0"/>
      <w:ind w:left="660"/>
    </w:pPr>
    <w:rPr>
      <w:szCs w:val="20"/>
    </w:rPr>
  </w:style>
  <w:style w:type="paragraph" w:styleId="TOC6">
    <w:name w:val="toc 6"/>
    <w:basedOn w:val="Normal"/>
    <w:next w:val="Normal"/>
    <w:autoRedefine/>
    <w:rsid w:val="009868CD"/>
    <w:pPr>
      <w:pBdr>
        <w:between w:val="double" w:sz="6" w:space="0" w:color="auto"/>
      </w:pBdr>
      <w:spacing w:after="0"/>
      <w:ind w:left="880"/>
    </w:pPr>
    <w:rPr>
      <w:szCs w:val="20"/>
    </w:rPr>
  </w:style>
  <w:style w:type="paragraph" w:styleId="TOC7">
    <w:name w:val="toc 7"/>
    <w:basedOn w:val="Normal"/>
    <w:next w:val="Normal"/>
    <w:autoRedefine/>
    <w:rsid w:val="009868CD"/>
    <w:pPr>
      <w:pBdr>
        <w:between w:val="double" w:sz="6" w:space="0" w:color="auto"/>
      </w:pBdr>
      <w:spacing w:after="0"/>
      <w:ind w:left="1100"/>
    </w:pPr>
    <w:rPr>
      <w:szCs w:val="20"/>
    </w:rPr>
  </w:style>
  <w:style w:type="paragraph" w:styleId="TOC8">
    <w:name w:val="toc 8"/>
    <w:basedOn w:val="Normal"/>
    <w:next w:val="Normal"/>
    <w:autoRedefine/>
    <w:rsid w:val="009868CD"/>
    <w:pPr>
      <w:pBdr>
        <w:between w:val="double" w:sz="6" w:space="0" w:color="auto"/>
      </w:pBdr>
      <w:spacing w:after="0"/>
      <w:ind w:left="1320"/>
    </w:pPr>
    <w:rPr>
      <w:szCs w:val="20"/>
    </w:rPr>
  </w:style>
  <w:style w:type="paragraph" w:styleId="TOC9">
    <w:name w:val="toc 9"/>
    <w:basedOn w:val="Normal"/>
    <w:next w:val="Normal"/>
    <w:autoRedefine/>
    <w:rsid w:val="009868CD"/>
    <w:pPr>
      <w:pBdr>
        <w:between w:val="double" w:sz="6" w:space="0" w:color="auto"/>
      </w:pBdr>
      <w:spacing w:after="0"/>
      <w:ind w:left="1540"/>
    </w:pPr>
    <w:rPr>
      <w:szCs w:val="20"/>
    </w:rPr>
  </w:style>
  <w:style w:type="paragraph" w:customStyle="1" w:styleId="Heading1Nonumber">
    <w:name w:val="Heading 1 (No number)"/>
    <w:basedOn w:val="Heading1"/>
    <w:next w:val="Normal"/>
    <w:qFormat/>
    <w:rsid w:val="006A0AA4"/>
    <w:pPr>
      <w:numPr>
        <w:numId w:val="0"/>
      </w:numPr>
    </w:pPr>
  </w:style>
  <w:style w:type="paragraph" w:customStyle="1" w:styleId="Framed-ParaPink">
    <w:name w:val="Framed-Para Pink"/>
    <w:basedOn w:val="Normal"/>
    <w:next w:val="Normal"/>
    <w:qFormat/>
    <w:rsid w:val="00787115"/>
    <w:pPr>
      <w:pBdr>
        <w:top w:val="single" w:sz="48" w:space="15" w:color="ED6A82" w:themeColor="accent2"/>
        <w:left w:val="single" w:sz="48" w:space="15" w:color="ED6A82" w:themeColor="accent2"/>
        <w:bottom w:val="single" w:sz="48" w:space="15" w:color="ED6A82" w:themeColor="accent2"/>
        <w:right w:val="single" w:sz="48" w:space="15" w:color="ED6A82" w:themeColor="accent2"/>
      </w:pBdr>
      <w:spacing w:before="480" w:after="480"/>
      <w:ind w:left="397" w:right="397"/>
      <w:contextualSpacing/>
    </w:pPr>
    <w:rPr>
      <w:b/>
      <w:sz w:val="28"/>
    </w:rPr>
  </w:style>
  <w:style w:type="paragraph" w:customStyle="1" w:styleId="TableHeading-White">
    <w:name w:val="Table Heading-White"/>
    <w:basedOn w:val="Normal"/>
    <w:qFormat/>
    <w:rsid w:val="00245411"/>
    <w:pPr>
      <w:spacing w:line="216" w:lineRule="auto"/>
    </w:pPr>
    <w:rPr>
      <w:b/>
      <w:color w:val="FFFFFF" w:themeColor="background1"/>
      <w:sz w:val="24"/>
    </w:rPr>
  </w:style>
  <w:style w:type="table" w:customStyle="1" w:styleId="PA-Table-Yellow">
    <w:name w:val="PA-Table-Yellow"/>
    <w:basedOn w:val="TableNormal"/>
    <w:qFormat/>
    <w:rsid w:val="00D630F8"/>
    <w:rPr>
      <w:rFonts w:ascii="Arial" w:hAnsi="Arial"/>
    </w:rPr>
    <w:tblPr>
      <w:tblStyleRowBandSize w:val="1"/>
      <w:tblStyleColBandSize w:val="1"/>
      <w:tblBorders>
        <w:insideH w:val="single" w:sz="4" w:space="0" w:color="019272"/>
        <w:insideV w:val="single" w:sz="4" w:space="0" w:color="019272"/>
      </w:tblBorders>
    </w:tblPr>
    <w:tblStylePr w:type="firstRow">
      <w:rPr>
        <w:rFonts w:ascii="Calibri" w:hAnsi="Calibri"/>
        <w:color w:val="FFFFFF" w:themeColor="background1"/>
      </w:rPr>
      <w:tblPr/>
      <w:tcPr>
        <w:tcBorders>
          <w:insideH w:val="single" w:sz="4" w:space="0" w:color="FFFFFF" w:themeColor="background1"/>
          <w:insideV w:val="single" w:sz="4" w:space="0" w:color="FFFFFF" w:themeColor="background1"/>
        </w:tcBorders>
        <w:shd w:val="clear" w:color="auto" w:fill="FFA600" w:themeFill="accent1"/>
      </w:tcPr>
    </w:tblStylePr>
    <w:tblStylePr w:type="lastRow">
      <w:rPr>
        <w:rFonts w:asciiTheme="minorHAnsi" w:hAnsiTheme="minorHAnsi"/>
      </w:rPr>
      <w:tblPr/>
      <w:tcPr>
        <w:tcBorders>
          <w:top w:val="nil"/>
          <w:left w:val="nil"/>
          <w:bottom w:val="single" w:sz="4" w:space="0" w:color="FFA600" w:themeColor="accent1"/>
          <w:right w:val="nil"/>
          <w:insideH w:val="single" w:sz="4" w:space="0" w:color="FFA600" w:themeColor="accent1"/>
          <w:insideV w:val="single" w:sz="4" w:space="0" w:color="FFA600" w:themeColor="accent1"/>
          <w:tl2br w:val="nil"/>
          <w:tr2bl w:val="nil"/>
        </w:tcBorders>
      </w:tcPr>
    </w:tblStylePr>
    <w:tblStylePr w:type="band1Vert">
      <w:tblPr/>
      <w:tcPr>
        <w:tcBorders>
          <w:insideH w:val="single" w:sz="4" w:space="0" w:color="FFA600" w:themeColor="accent1"/>
          <w:insideV w:val="single" w:sz="4" w:space="0" w:color="FFA600" w:themeColor="accent1"/>
        </w:tcBorders>
      </w:tcPr>
    </w:tblStylePr>
    <w:tblStylePr w:type="band2Vert">
      <w:tblPr/>
      <w:tcPr>
        <w:tcBorders>
          <w:insideH w:val="single" w:sz="4" w:space="0" w:color="FFA600" w:themeColor="accent1"/>
          <w:insideV w:val="single" w:sz="4" w:space="0" w:color="FFA600" w:themeColor="accent1"/>
        </w:tcBorders>
      </w:tcPr>
    </w:tblStylePr>
    <w:tblStylePr w:type="band1Horz">
      <w:rPr>
        <w:rFonts w:asciiTheme="minorHAnsi" w:hAnsiTheme="minorHAnsi"/>
        <w:sz w:val="22"/>
      </w:rPr>
      <w:tblPr/>
      <w:tcPr>
        <w:tcBorders>
          <w:insideH w:val="single" w:sz="4" w:space="0" w:color="FFA600" w:themeColor="accent1"/>
          <w:insideV w:val="single" w:sz="4" w:space="0" w:color="FFA600" w:themeColor="accent1"/>
        </w:tcBorders>
        <w:shd w:val="clear" w:color="auto" w:fill="F2F2F2" w:themeFill="background1" w:themeFillShade="F2"/>
      </w:tcPr>
    </w:tblStylePr>
    <w:tblStylePr w:type="band2Horz">
      <w:rPr>
        <w:rFonts w:asciiTheme="minorHAnsi" w:hAnsiTheme="minorHAnsi"/>
        <w:sz w:val="22"/>
      </w:rPr>
      <w:tblPr/>
      <w:tcPr>
        <w:tcBorders>
          <w:top w:val="single" w:sz="12" w:space="0" w:color="FFA600" w:themeColor="accent1"/>
          <w:bottom w:val="single" w:sz="12" w:space="0" w:color="FFA600" w:themeColor="accent1"/>
          <w:insideH w:val="single" w:sz="4" w:space="0" w:color="FFA600" w:themeColor="accent1"/>
          <w:insideV w:val="single" w:sz="4" w:space="0" w:color="FFA600" w:themeColor="accent1"/>
        </w:tcBorders>
      </w:tcPr>
    </w:tblStylePr>
  </w:style>
  <w:style w:type="paragraph" w:styleId="Caption">
    <w:name w:val="caption"/>
    <w:basedOn w:val="Normal"/>
    <w:next w:val="Normal"/>
    <w:rsid w:val="00CF4711"/>
    <w:pPr>
      <w:pBdr>
        <w:top w:val="single" w:sz="12" w:space="3" w:color="FFA600" w:themeColor="accent1"/>
      </w:pBdr>
      <w:spacing w:line="240" w:lineRule="auto"/>
    </w:pPr>
    <w:rPr>
      <w:bCs/>
      <w:sz w:val="18"/>
      <w:szCs w:val="18"/>
    </w:rPr>
  </w:style>
  <w:style w:type="paragraph" w:customStyle="1" w:styleId="Framed-ParaYellow">
    <w:name w:val="Framed-Para Yellow"/>
    <w:basedOn w:val="Framed-ParaPink"/>
    <w:next w:val="Normal"/>
    <w:qFormat/>
    <w:rsid w:val="00B20646"/>
    <w:pPr>
      <w:keepLines/>
      <w:pBdr>
        <w:top w:val="single" w:sz="48" w:space="15" w:color="FFA600" w:themeColor="accent1"/>
        <w:left w:val="single" w:sz="48" w:space="15" w:color="FFA600" w:themeColor="accent1"/>
        <w:bottom w:val="single" w:sz="48" w:space="15" w:color="FFA600" w:themeColor="accent1"/>
        <w:right w:val="single" w:sz="48" w:space="15" w:color="FFA600" w:themeColor="accent1"/>
      </w:pBdr>
    </w:pPr>
  </w:style>
  <w:style w:type="paragraph" w:styleId="TableofFigures">
    <w:name w:val="table of figures"/>
    <w:basedOn w:val="Normal"/>
    <w:next w:val="Normal"/>
    <w:uiPriority w:val="99"/>
    <w:rsid w:val="00A771B4"/>
    <w:pPr>
      <w:spacing w:after="0"/>
    </w:pPr>
  </w:style>
  <w:style w:type="paragraph" w:customStyle="1" w:styleId="Heading2Nonumber">
    <w:name w:val="Heading 2 (No number)"/>
    <w:basedOn w:val="Heading2"/>
    <w:qFormat/>
    <w:rsid w:val="006A0AA4"/>
    <w:pPr>
      <w:numPr>
        <w:ilvl w:val="0"/>
        <w:numId w:val="0"/>
      </w:numPr>
    </w:pPr>
  </w:style>
  <w:style w:type="paragraph" w:customStyle="1" w:styleId="Headline1Small">
    <w:name w:val="Headline 1 (Small)"/>
    <w:basedOn w:val="Headline1Medium"/>
    <w:qFormat/>
    <w:rsid w:val="00A27937"/>
    <w:rPr>
      <w:sz w:val="24"/>
    </w:rPr>
  </w:style>
  <w:style w:type="paragraph" w:customStyle="1" w:styleId="Headline1Large">
    <w:name w:val="Headline 1 (Large)"/>
    <w:basedOn w:val="Normal"/>
    <w:qFormat/>
    <w:rsid w:val="0017525B"/>
    <w:pPr>
      <w:spacing w:before="0" w:after="0" w:line="216" w:lineRule="auto"/>
    </w:pPr>
    <w:rPr>
      <w:b/>
      <w:spacing w:val="-14"/>
      <w:sz w:val="48"/>
      <w:szCs w:val="80"/>
    </w:rPr>
  </w:style>
  <w:style w:type="paragraph" w:customStyle="1" w:styleId="Footerheader">
    <w:name w:val="Footer header"/>
    <w:basedOn w:val="Heading1"/>
    <w:next w:val="Footer"/>
    <w:uiPriority w:val="8"/>
    <w:qFormat/>
    <w:rsid w:val="00337167"/>
    <w:pPr>
      <w:keepNext w:val="0"/>
      <w:keepLines w:val="0"/>
      <w:numPr>
        <w:numId w:val="0"/>
      </w:numPr>
      <w:spacing w:before="0" w:after="0" w:line="288" w:lineRule="auto"/>
    </w:pPr>
    <w:rPr>
      <w:rFonts w:eastAsiaTheme="minorHAnsi" w:cstheme="minorBidi"/>
      <w:spacing w:val="0"/>
      <w:sz w:val="28"/>
      <w:szCs w:val="24"/>
    </w:rPr>
  </w:style>
  <w:style w:type="character" w:customStyle="1" w:styleId="UnresolvedMention1">
    <w:name w:val="Unresolved Mention1"/>
    <w:basedOn w:val="DefaultParagraphFont"/>
    <w:uiPriority w:val="99"/>
    <w:semiHidden/>
    <w:unhideWhenUsed/>
    <w:rsid w:val="007A21AE"/>
    <w:rPr>
      <w:color w:val="808080"/>
      <w:shd w:val="clear" w:color="auto" w:fill="E6E6E6"/>
    </w:rPr>
  </w:style>
  <w:style w:type="paragraph" w:customStyle="1" w:styleId="Framed-ParaBlue">
    <w:name w:val="Framed-Para Blue"/>
    <w:basedOn w:val="Framed-ParaYellow"/>
    <w:next w:val="Normal"/>
    <w:qFormat/>
    <w:rsid w:val="00B20646"/>
    <w:pPr>
      <w:pBdr>
        <w:top w:val="single" w:sz="48" w:space="15" w:color="1B9CFC" w:themeColor="accent3"/>
        <w:left w:val="single" w:sz="48" w:space="15" w:color="1B9CFC" w:themeColor="accent3"/>
        <w:bottom w:val="single" w:sz="48" w:space="15" w:color="1B9CFC" w:themeColor="accent3"/>
        <w:right w:val="single" w:sz="48" w:space="15" w:color="1B9CFC" w:themeColor="accent3"/>
      </w:pBdr>
    </w:pPr>
  </w:style>
  <w:style w:type="paragraph" w:customStyle="1" w:styleId="Framed-ParaGreen">
    <w:name w:val="Framed-Para Green"/>
    <w:basedOn w:val="Framed-ParaBlue"/>
    <w:next w:val="Normal"/>
    <w:qFormat/>
    <w:rsid w:val="00B20646"/>
    <w:pPr>
      <w:pBdr>
        <w:top w:val="single" w:sz="48" w:space="15" w:color="2ECC71" w:themeColor="accent4"/>
        <w:left w:val="single" w:sz="48" w:space="15" w:color="2ECC71" w:themeColor="accent4"/>
        <w:bottom w:val="single" w:sz="48" w:space="15" w:color="2ECC71" w:themeColor="accent4"/>
        <w:right w:val="single" w:sz="48" w:space="15" w:color="2ECC71" w:themeColor="accent4"/>
      </w:pBdr>
    </w:pPr>
  </w:style>
  <w:style w:type="paragraph" w:customStyle="1" w:styleId="Framed-ParaRed">
    <w:name w:val="Framed-Para Red"/>
    <w:basedOn w:val="Framed-ParaGreen"/>
    <w:next w:val="Normal"/>
    <w:qFormat/>
    <w:rsid w:val="00B20646"/>
    <w:pPr>
      <w:pBdr>
        <w:top w:val="single" w:sz="48" w:space="15" w:color="E74C3C" w:themeColor="accent5"/>
        <w:left w:val="single" w:sz="48" w:space="15" w:color="E74C3C" w:themeColor="accent5"/>
        <w:bottom w:val="single" w:sz="48" w:space="15" w:color="E74C3C" w:themeColor="accent5"/>
        <w:right w:val="single" w:sz="48" w:space="15" w:color="E74C3C" w:themeColor="accent5"/>
      </w:pBdr>
    </w:pPr>
  </w:style>
  <w:style w:type="table" w:styleId="TableGrid">
    <w:name w:val="Table Grid"/>
    <w:basedOn w:val="TableNormal"/>
    <w:uiPriority w:val="59"/>
    <w:rsid w:val="00AA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number">
    <w:name w:val="Heading 3 (No number)"/>
    <w:basedOn w:val="Heading3"/>
    <w:qFormat/>
    <w:rsid w:val="006A0AA4"/>
    <w:pPr>
      <w:numPr>
        <w:ilvl w:val="0"/>
        <w:numId w:val="0"/>
      </w:numPr>
    </w:pPr>
  </w:style>
  <w:style w:type="paragraph" w:customStyle="1" w:styleId="Headline2Small">
    <w:name w:val="Headline 2 (Small)"/>
    <w:basedOn w:val="Headline2Medium"/>
    <w:qFormat/>
    <w:rsid w:val="00CD20FF"/>
    <w:pPr>
      <w:spacing w:line="216" w:lineRule="auto"/>
    </w:pPr>
    <w:rPr>
      <w:sz w:val="48"/>
    </w:rPr>
  </w:style>
  <w:style w:type="paragraph" w:customStyle="1" w:styleId="Boxed-ParaBlue">
    <w:name w:val="Boxed-Para Blue"/>
    <w:basedOn w:val="Framed-ParaBlue"/>
    <w:next w:val="Normal"/>
    <w:qFormat/>
    <w:rsid w:val="00B20646"/>
    <w:pPr>
      <w:shd w:val="clear" w:color="auto" w:fill="1B9CFC" w:themeFill="accent3"/>
    </w:pPr>
    <w:rPr>
      <w:color w:val="FFFFFF" w:themeColor="background1"/>
    </w:rPr>
  </w:style>
  <w:style w:type="paragraph" w:customStyle="1" w:styleId="Boxed-ParaGreen">
    <w:name w:val="Boxed-Para Green"/>
    <w:basedOn w:val="Boxed-ParaBlue"/>
    <w:next w:val="Normal"/>
    <w:qFormat/>
    <w:rsid w:val="00B20646"/>
    <w:pPr>
      <w:pBdr>
        <w:top w:val="single" w:sz="48" w:space="15" w:color="2ECC71" w:themeColor="accent4"/>
        <w:left w:val="single" w:sz="48" w:space="15" w:color="2ECC71" w:themeColor="accent4"/>
        <w:bottom w:val="single" w:sz="48" w:space="15" w:color="2ECC71" w:themeColor="accent4"/>
        <w:right w:val="single" w:sz="48" w:space="15" w:color="2ECC71" w:themeColor="accent4"/>
      </w:pBdr>
      <w:shd w:val="clear" w:color="auto" w:fill="2ECC71" w:themeFill="accent4"/>
    </w:pPr>
  </w:style>
  <w:style w:type="paragraph" w:customStyle="1" w:styleId="Boxed-ParaPink">
    <w:name w:val="Boxed-Para Pink"/>
    <w:basedOn w:val="Boxed-ParaGreen"/>
    <w:next w:val="Normal"/>
    <w:qFormat/>
    <w:rsid w:val="00B20646"/>
    <w:pPr>
      <w:pBdr>
        <w:top w:val="single" w:sz="48" w:space="15" w:color="ED6A82" w:themeColor="accent2"/>
        <w:left w:val="single" w:sz="48" w:space="15" w:color="ED6A82" w:themeColor="accent2"/>
        <w:bottom w:val="single" w:sz="48" w:space="15" w:color="ED6A82" w:themeColor="accent2"/>
        <w:right w:val="single" w:sz="48" w:space="15" w:color="ED6A82" w:themeColor="accent2"/>
      </w:pBdr>
      <w:shd w:val="clear" w:color="auto" w:fill="ED6A82" w:themeFill="accent2"/>
    </w:pPr>
  </w:style>
  <w:style w:type="paragraph" w:customStyle="1" w:styleId="Boxed-ParaRed">
    <w:name w:val="Boxed-Para Red"/>
    <w:basedOn w:val="Boxed-ParaGreen"/>
    <w:next w:val="Normal"/>
    <w:qFormat/>
    <w:rsid w:val="00B20646"/>
    <w:pPr>
      <w:pBdr>
        <w:top w:val="single" w:sz="48" w:space="15" w:color="E74C3C" w:themeColor="accent5"/>
        <w:left w:val="single" w:sz="48" w:space="15" w:color="E74C3C" w:themeColor="accent5"/>
        <w:bottom w:val="single" w:sz="48" w:space="15" w:color="E74C3C" w:themeColor="accent5"/>
        <w:right w:val="single" w:sz="48" w:space="15" w:color="E74C3C" w:themeColor="accent5"/>
      </w:pBdr>
      <w:shd w:val="clear" w:color="auto" w:fill="E74C3C" w:themeFill="accent5"/>
    </w:pPr>
  </w:style>
  <w:style w:type="paragraph" w:customStyle="1" w:styleId="Boxed-ParaYellow">
    <w:name w:val="Boxed-Para Yellow"/>
    <w:basedOn w:val="Boxed-ParaPink"/>
    <w:qFormat/>
    <w:rsid w:val="00B20646"/>
    <w:pPr>
      <w:pBdr>
        <w:top w:val="single" w:sz="48" w:space="15" w:color="FFA600" w:themeColor="accent1"/>
        <w:left w:val="single" w:sz="48" w:space="15" w:color="FFA600" w:themeColor="accent1"/>
        <w:bottom w:val="single" w:sz="48" w:space="15" w:color="FFA600" w:themeColor="accent1"/>
        <w:right w:val="single" w:sz="48" w:space="15" w:color="FFA600" w:themeColor="accent1"/>
      </w:pBdr>
      <w:shd w:val="clear" w:color="auto" w:fill="FFA600" w:themeFill="accent1"/>
    </w:pPr>
  </w:style>
  <w:style w:type="table" w:styleId="PlainTable1">
    <w:name w:val="Plain Table 1"/>
    <w:basedOn w:val="TableNormal"/>
    <w:uiPriority w:val="41"/>
    <w:rsid w:val="00A225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nhideWhenUsed/>
    <w:rsid w:val="00EF63E1"/>
    <w:pPr>
      <w:tabs>
        <w:tab w:val="center" w:pos="4513"/>
        <w:tab w:val="right" w:pos="9026"/>
      </w:tabs>
      <w:spacing w:before="0" w:after="0" w:line="240" w:lineRule="auto"/>
    </w:pPr>
  </w:style>
  <w:style w:type="character" w:customStyle="1" w:styleId="HeaderChar">
    <w:name w:val="Header Char"/>
    <w:basedOn w:val="DefaultParagraphFont"/>
    <w:link w:val="Header"/>
    <w:rsid w:val="00EF63E1"/>
    <w:rPr>
      <w:rFonts w:ascii="Georgia" w:eastAsia="Geller Text" w:hAnsi="Georgia"/>
      <w:sz w:val="22"/>
      <w:szCs w:val="22"/>
    </w:rPr>
  </w:style>
  <w:style w:type="paragraph" w:customStyle="1" w:styleId="Body1">
    <w:name w:val="Body 1"/>
    <w:rsid w:val="00777400"/>
    <w:pPr>
      <w:widowControl w:val="0"/>
      <w:pBdr>
        <w:top w:val="nil"/>
        <w:left w:val="nil"/>
        <w:bottom w:val="nil"/>
        <w:right w:val="nil"/>
        <w:between w:val="nil"/>
        <w:bar w:val="nil"/>
      </w:pBdr>
      <w:outlineLvl w:val="0"/>
    </w:pPr>
    <w:rPr>
      <w:rFonts w:ascii="Helvetica" w:eastAsia="Arial Unicode MS" w:hAnsi="Arial Unicode MS" w:cs="Arial Unicode MS"/>
      <w:color w:val="000000"/>
      <w:u w:color="000000"/>
      <w:bdr w:val="nil"/>
      <w:lang w:val="en-US" w:eastAsia="en-GB"/>
    </w:rPr>
  </w:style>
  <w:style w:type="paragraph" w:styleId="ListParagraph">
    <w:name w:val="List Paragraph"/>
    <w:basedOn w:val="Normal"/>
    <w:qFormat/>
    <w:rsid w:val="00777400"/>
    <w:pPr>
      <w:spacing w:before="0" w:after="0" w:line="240" w:lineRule="auto"/>
      <w:ind w:left="720"/>
    </w:pPr>
    <w:rPr>
      <w:rFonts w:ascii="Times New Roman" w:eastAsia="Times New Roman" w:hAnsi="Times New Roman"/>
      <w:sz w:val="24"/>
      <w:szCs w:val="24"/>
      <w:lang w:val="en-US"/>
    </w:rPr>
  </w:style>
  <w:style w:type="paragraph" w:styleId="BalloonText">
    <w:name w:val="Balloon Text"/>
    <w:basedOn w:val="Normal"/>
    <w:link w:val="BalloonTextChar"/>
    <w:semiHidden/>
    <w:unhideWhenUsed/>
    <w:rsid w:val="00E914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91417"/>
    <w:rPr>
      <w:rFonts w:ascii="Segoe UI" w:eastAsia="Geller Text" w:hAnsi="Segoe UI" w:cs="Segoe UI"/>
      <w:sz w:val="18"/>
      <w:szCs w:val="18"/>
    </w:rPr>
  </w:style>
  <w:style w:type="character" w:styleId="CommentReference">
    <w:name w:val="annotation reference"/>
    <w:basedOn w:val="DefaultParagraphFont"/>
    <w:semiHidden/>
    <w:unhideWhenUsed/>
    <w:rsid w:val="00C97DFC"/>
    <w:rPr>
      <w:sz w:val="16"/>
      <w:szCs w:val="16"/>
    </w:rPr>
  </w:style>
  <w:style w:type="paragraph" w:styleId="CommentText">
    <w:name w:val="annotation text"/>
    <w:basedOn w:val="Normal"/>
    <w:link w:val="CommentTextChar"/>
    <w:unhideWhenUsed/>
    <w:rsid w:val="00C97DFC"/>
    <w:pPr>
      <w:spacing w:line="240" w:lineRule="auto"/>
    </w:pPr>
    <w:rPr>
      <w:sz w:val="20"/>
      <w:szCs w:val="20"/>
    </w:rPr>
  </w:style>
  <w:style w:type="character" w:customStyle="1" w:styleId="CommentTextChar">
    <w:name w:val="Comment Text Char"/>
    <w:basedOn w:val="DefaultParagraphFont"/>
    <w:link w:val="CommentText"/>
    <w:rsid w:val="00C97DFC"/>
    <w:rPr>
      <w:rFonts w:ascii="Georgia" w:eastAsia="Geller Text" w:hAnsi="Georgia"/>
      <w:sz w:val="20"/>
      <w:szCs w:val="20"/>
    </w:rPr>
  </w:style>
  <w:style w:type="paragraph" w:styleId="CommentSubject">
    <w:name w:val="annotation subject"/>
    <w:basedOn w:val="CommentText"/>
    <w:next w:val="CommentText"/>
    <w:link w:val="CommentSubjectChar"/>
    <w:semiHidden/>
    <w:unhideWhenUsed/>
    <w:rsid w:val="00C97DFC"/>
    <w:rPr>
      <w:b/>
      <w:bCs/>
    </w:rPr>
  </w:style>
  <w:style w:type="character" w:customStyle="1" w:styleId="CommentSubjectChar">
    <w:name w:val="Comment Subject Char"/>
    <w:basedOn w:val="CommentTextChar"/>
    <w:link w:val="CommentSubject"/>
    <w:semiHidden/>
    <w:rsid w:val="00C97DFC"/>
    <w:rPr>
      <w:rFonts w:ascii="Georgia" w:eastAsia="Geller Text" w:hAnsi="Georgia"/>
      <w:b/>
      <w:bCs/>
      <w:sz w:val="20"/>
      <w:szCs w:val="20"/>
    </w:rPr>
  </w:style>
  <w:style w:type="paragraph" w:styleId="NormalWeb">
    <w:name w:val="Normal (Web)"/>
    <w:basedOn w:val="Normal"/>
    <w:uiPriority w:val="99"/>
    <w:unhideWhenUsed/>
    <w:rsid w:val="0012613F"/>
    <w:pPr>
      <w:spacing w:beforeAutospacing="1" w:after="100" w:afterAutospacing="1" w:line="240" w:lineRule="auto"/>
    </w:pPr>
    <w:rPr>
      <w:rFonts w:ascii="Times New Roman" w:eastAsia="Times New Roman" w:hAnsi="Times New Roman"/>
      <w:sz w:val="24"/>
      <w:szCs w:val="24"/>
      <w:lang w:val="en-US"/>
    </w:rPr>
  </w:style>
  <w:style w:type="character" w:customStyle="1" w:styleId="MessageHeaderLabel">
    <w:name w:val="Message Header Label"/>
    <w:rsid w:val="007B6EFE"/>
    <w:rPr>
      <w:rFonts w:ascii="Arial" w:hAnsi="Arial"/>
      <w:b/>
      <w:spacing w:val="-4"/>
      <w:sz w:val="18"/>
      <w:vertAlign w:val="baseline"/>
    </w:rPr>
  </w:style>
  <w:style w:type="paragraph" w:styleId="NoSpacing">
    <w:name w:val="No Spacing"/>
    <w:uiPriority w:val="1"/>
    <w:qFormat/>
    <w:rsid w:val="007B6EFE"/>
    <w:rPr>
      <w:rFonts w:asciiTheme="minorHAnsi" w:eastAsiaTheme="minorHAnsi" w:hAnsiTheme="minorHAnsi" w:cstheme="minorBidi"/>
      <w:sz w:val="22"/>
      <w:szCs w:val="22"/>
      <w:lang w:val="en-US"/>
    </w:rPr>
  </w:style>
  <w:style w:type="table" w:styleId="GridTable5Dark-Accent6">
    <w:name w:val="Grid Table 5 Dark Accent 6"/>
    <w:basedOn w:val="TableNormal"/>
    <w:uiPriority w:val="50"/>
    <w:rsid w:val="007B6EFE"/>
    <w:rPr>
      <w:rFonts w:asciiTheme="minorHAnsi" w:eastAsiaTheme="minorHAnsi" w:hAnsiTheme="minorHAnsi" w:cstheme="minorBidi"/>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E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61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61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61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61C2" w:themeFill="accent6"/>
      </w:tcPr>
    </w:tblStylePr>
    <w:tblStylePr w:type="band1Vert">
      <w:tblPr/>
      <w:tcPr>
        <w:shd w:val="clear" w:color="auto" w:fill="9EBDEE" w:themeFill="accent6" w:themeFillTint="66"/>
      </w:tcPr>
    </w:tblStylePr>
    <w:tblStylePr w:type="band1Horz">
      <w:tblPr/>
      <w:tcPr>
        <w:shd w:val="clear" w:color="auto" w:fill="9EBDEE"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409">
      <w:bodyDiv w:val="1"/>
      <w:marLeft w:val="0"/>
      <w:marRight w:val="0"/>
      <w:marTop w:val="0"/>
      <w:marBottom w:val="0"/>
      <w:divBdr>
        <w:top w:val="none" w:sz="0" w:space="0" w:color="auto"/>
        <w:left w:val="none" w:sz="0" w:space="0" w:color="auto"/>
        <w:bottom w:val="none" w:sz="0" w:space="0" w:color="auto"/>
        <w:right w:val="none" w:sz="0" w:space="0" w:color="auto"/>
      </w:divBdr>
    </w:div>
    <w:div w:id="86659188">
      <w:bodyDiv w:val="1"/>
      <w:marLeft w:val="0"/>
      <w:marRight w:val="0"/>
      <w:marTop w:val="0"/>
      <w:marBottom w:val="0"/>
      <w:divBdr>
        <w:top w:val="none" w:sz="0" w:space="0" w:color="auto"/>
        <w:left w:val="none" w:sz="0" w:space="0" w:color="auto"/>
        <w:bottom w:val="none" w:sz="0" w:space="0" w:color="auto"/>
        <w:right w:val="none" w:sz="0" w:space="0" w:color="auto"/>
      </w:divBdr>
    </w:div>
    <w:div w:id="287398779">
      <w:bodyDiv w:val="1"/>
      <w:marLeft w:val="0"/>
      <w:marRight w:val="0"/>
      <w:marTop w:val="0"/>
      <w:marBottom w:val="0"/>
      <w:divBdr>
        <w:top w:val="none" w:sz="0" w:space="0" w:color="auto"/>
        <w:left w:val="none" w:sz="0" w:space="0" w:color="auto"/>
        <w:bottom w:val="none" w:sz="0" w:space="0" w:color="auto"/>
        <w:right w:val="none" w:sz="0" w:space="0" w:color="auto"/>
      </w:divBdr>
    </w:div>
    <w:div w:id="978921116">
      <w:bodyDiv w:val="1"/>
      <w:marLeft w:val="0"/>
      <w:marRight w:val="0"/>
      <w:marTop w:val="0"/>
      <w:marBottom w:val="0"/>
      <w:divBdr>
        <w:top w:val="none" w:sz="0" w:space="0" w:color="auto"/>
        <w:left w:val="none" w:sz="0" w:space="0" w:color="auto"/>
        <w:bottom w:val="none" w:sz="0" w:space="0" w:color="auto"/>
        <w:right w:val="none" w:sz="0" w:space="0" w:color="auto"/>
      </w:divBdr>
    </w:div>
    <w:div w:id="1060055252">
      <w:bodyDiv w:val="1"/>
      <w:marLeft w:val="0"/>
      <w:marRight w:val="0"/>
      <w:marTop w:val="0"/>
      <w:marBottom w:val="0"/>
      <w:divBdr>
        <w:top w:val="none" w:sz="0" w:space="0" w:color="auto"/>
        <w:left w:val="none" w:sz="0" w:space="0" w:color="auto"/>
        <w:bottom w:val="none" w:sz="0" w:space="0" w:color="auto"/>
        <w:right w:val="none" w:sz="0" w:space="0" w:color="auto"/>
      </w:divBdr>
    </w:div>
    <w:div w:id="1825968278">
      <w:bodyDiv w:val="1"/>
      <w:marLeft w:val="0"/>
      <w:marRight w:val="0"/>
      <w:marTop w:val="0"/>
      <w:marBottom w:val="0"/>
      <w:divBdr>
        <w:top w:val="none" w:sz="0" w:space="0" w:color="auto"/>
        <w:left w:val="none" w:sz="0" w:space="0" w:color="auto"/>
        <w:bottom w:val="none" w:sz="0" w:space="0" w:color="auto"/>
        <w:right w:val="none" w:sz="0" w:space="0" w:color="auto"/>
      </w:divBdr>
    </w:div>
    <w:div w:id="1828324615">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0"/>
          <w:marRight w:val="0"/>
          <w:marTop w:val="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PracticalAction">
  <a:themeElements>
    <a:clrScheme name="Practical Action">
      <a:dk1>
        <a:srgbClr val="000000"/>
      </a:dk1>
      <a:lt1>
        <a:srgbClr val="FFFFFF"/>
      </a:lt1>
      <a:dk2>
        <a:srgbClr val="3C3C3C"/>
      </a:dk2>
      <a:lt2>
        <a:srgbClr val="F2F2F2"/>
      </a:lt2>
      <a:accent1>
        <a:srgbClr val="FFA600"/>
      </a:accent1>
      <a:accent2>
        <a:srgbClr val="ED6A82"/>
      </a:accent2>
      <a:accent3>
        <a:srgbClr val="1B9CFC"/>
      </a:accent3>
      <a:accent4>
        <a:srgbClr val="2ECC71"/>
      </a:accent4>
      <a:accent5>
        <a:srgbClr val="E74C3C"/>
      </a:accent5>
      <a:accent6>
        <a:srgbClr val="2161C2"/>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000000">
            <a:alpha val="30196"/>
          </a:srgbClr>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PracticalAction" id="{506AC716-9DAC-C64B-9389-1C73CD43908B}" vid="{FC82959A-630B-8B44-8A08-9635A67C53D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9642BB5C5763469EC0BFAE9B65EDFA" ma:contentTypeVersion="10" ma:contentTypeDescription="Create a new document." ma:contentTypeScope="" ma:versionID="6eca24b4f7b7023200ed7fb98f9c4580">
  <xsd:schema xmlns:xsd="http://www.w3.org/2001/XMLSchema" xmlns:xs="http://www.w3.org/2001/XMLSchema" xmlns:p="http://schemas.microsoft.com/office/2006/metadata/properties" xmlns:ns2="9314aee6-707d-45c0-8ccf-33849ff4b97e" xmlns:ns3="bd21491f-28ad-45ef-896d-65ffc2a59fab" targetNamespace="http://schemas.microsoft.com/office/2006/metadata/properties" ma:root="true" ma:fieldsID="08b8f8c636c642173f9ca38c10630342" ns2:_="" ns3:_="">
    <xsd:import namespace="9314aee6-707d-45c0-8ccf-33849ff4b97e"/>
    <xsd:import namespace="bd21491f-28ad-45ef-896d-65ffc2a59f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Change_x0020_of_x0020_add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1491f-28ad-45ef-896d-65ffc2a59f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Change_x0020_of_x0020_address" ma:index="14" nillable="true" ma:displayName="Change of address" ma:internalName="Change_x0020_of_x0020_addre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ange_x0020_of_x0020_address xmlns="bd21491f-28ad-45ef-896d-65ffc2a59fab" xsi:nil="true"/>
  </documentManagement>
</p:properties>
</file>

<file path=customXml/itemProps1.xml><?xml version="1.0" encoding="utf-8"?>
<ds:datastoreItem xmlns:ds="http://schemas.openxmlformats.org/officeDocument/2006/customXml" ds:itemID="{BD645106-B317-452F-8367-DE04A8884CBB}">
  <ds:schemaRefs>
    <ds:schemaRef ds:uri="http://schemas.microsoft.com/sharepoint/v3/contenttype/forms"/>
  </ds:schemaRefs>
</ds:datastoreItem>
</file>

<file path=customXml/itemProps2.xml><?xml version="1.0" encoding="utf-8"?>
<ds:datastoreItem xmlns:ds="http://schemas.openxmlformats.org/officeDocument/2006/customXml" ds:itemID="{5BA9D726-C3FC-4148-9C76-5DF8003112DE}">
  <ds:schemaRefs>
    <ds:schemaRef ds:uri="http://schemas.openxmlformats.org/officeDocument/2006/bibliography"/>
  </ds:schemaRefs>
</ds:datastoreItem>
</file>

<file path=customXml/itemProps3.xml><?xml version="1.0" encoding="utf-8"?>
<ds:datastoreItem xmlns:ds="http://schemas.openxmlformats.org/officeDocument/2006/customXml" ds:itemID="{69A9B9C8-D0B4-4A7C-96B8-47019F746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4aee6-707d-45c0-8ccf-33849ff4b97e"/>
    <ds:schemaRef ds:uri="bd21491f-28ad-45ef-896d-65ffc2a59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835BD-3FB9-4AF4-9A11-395317BE1C66}">
  <ds:schemaRefs>
    <ds:schemaRef ds:uri="http://schemas.microsoft.com/office/2006/metadata/properties"/>
    <ds:schemaRef ds:uri="http://schemas.microsoft.com/office/infopath/2007/PartnerControls"/>
    <ds:schemaRef ds:uri="bd21491f-28ad-45ef-896d-65ffc2a59fa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1669</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GSBA</Company>
  <LinksUpToDate>false</LinksUpToDate>
  <CharactersWithSpaces>11161</CharactersWithSpaces>
  <SharedDoc>false</SharedDoc>
  <HyperlinkBase/>
  <HLinks>
    <vt:vector size="24" baseType="variant">
      <vt:variant>
        <vt:i4>7864411</vt:i4>
      </vt:variant>
      <vt:variant>
        <vt:i4>3</vt:i4>
      </vt:variant>
      <vt:variant>
        <vt:i4>0</vt:i4>
      </vt:variant>
      <vt:variant>
        <vt:i4>5</vt:i4>
      </vt:variant>
      <vt:variant>
        <vt:lpwstr>mailto:enquiries@InteractiveTS.com</vt:lpwstr>
      </vt:variant>
      <vt:variant>
        <vt:lpwstr/>
      </vt:variant>
      <vt:variant>
        <vt:i4>7864411</vt:i4>
      </vt:variant>
      <vt:variant>
        <vt:i4>0</vt:i4>
      </vt:variant>
      <vt:variant>
        <vt:i4>0</vt:i4>
      </vt:variant>
      <vt:variant>
        <vt:i4>5</vt:i4>
      </vt:variant>
      <vt:variant>
        <vt:lpwstr>mailto:enquiries@InteractiveTS.com</vt:lpwstr>
      </vt:variant>
      <vt:variant>
        <vt:lpwstr/>
      </vt:variant>
      <vt:variant>
        <vt:i4>655469</vt:i4>
      </vt:variant>
      <vt:variant>
        <vt:i4>-1</vt:i4>
      </vt:variant>
      <vt:variant>
        <vt:i4>1029</vt:i4>
      </vt:variant>
      <vt:variant>
        <vt:i4>1</vt:i4>
      </vt:variant>
      <vt:variant>
        <vt:lpwstr>foot for word</vt:lpwstr>
      </vt:variant>
      <vt:variant>
        <vt:lpwstr/>
      </vt:variant>
      <vt:variant>
        <vt:i4>655469</vt:i4>
      </vt:variant>
      <vt:variant>
        <vt:i4>-1</vt:i4>
      </vt:variant>
      <vt:variant>
        <vt:i4>1030</vt:i4>
      </vt:variant>
      <vt:variant>
        <vt:i4>1</vt:i4>
      </vt:variant>
      <vt:variant>
        <vt:lpwstr>foot for 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Oliver</dc:creator>
  <cp:keywords/>
  <cp:lastModifiedBy>Eshika Hoque Nethi</cp:lastModifiedBy>
  <cp:revision>2</cp:revision>
  <cp:lastPrinted>2019-08-22T06:42:00Z</cp:lastPrinted>
  <dcterms:created xsi:type="dcterms:W3CDTF">2026-04-16T08:52:00Z</dcterms:created>
  <dcterms:modified xsi:type="dcterms:W3CDTF">2026-04-16T08:52:00Z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0x0101005A9642BB5C5763469EC0BFAE9B65EDFA</vt:lpwstr>
  </property>
</Properties>
</file>