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3501" w14:textId="4BDE70FD" w:rsidR="00350765" w:rsidRDefault="00350765" w:rsidP="00350765">
      <w:pPr>
        <w:pStyle w:val="Heading1nonumber"/>
        <w:rPr>
          <w:rStyle w:val="section"/>
          <w:rFonts w:ascii="Poppins" w:hAnsi="Poppins" w:cs="Poppins"/>
          <w:color w:val="0070C0"/>
          <w:sz w:val="28"/>
        </w:rPr>
      </w:pPr>
      <w:r w:rsidRPr="006F203C">
        <w:rPr>
          <w:rStyle w:val="section"/>
          <w:rFonts w:ascii="Poppins" w:hAnsi="Poppins" w:cs="Poppins"/>
          <w:color w:val="0070C0"/>
          <w:sz w:val="28"/>
        </w:rPr>
        <w:t>ROLE PROFILE</w:t>
      </w:r>
    </w:p>
    <w:tbl>
      <w:tblPr>
        <w:tblStyle w:val="GridTable3-Accent2"/>
        <w:tblW w:w="10255"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245"/>
        <w:gridCol w:w="1843"/>
        <w:gridCol w:w="2233"/>
        <w:gridCol w:w="3934"/>
      </w:tblGrid>
      <w:tr w:rsidR="004D7FD1" w:rsidRPr="00D42C56" w14:paraId="36D5BD83" w14:textId="77777777" w:rsidTr="006C5B31">
        <w:trPr>
          <w:cnfStyle w:val="000000100000" w:firstRow="0" w:lastRow="0" w:firstColumn="0" w:lastColumn="0" w:oddVBand="0" w:evenVBand="0" w:oddHBand="1" w:evenHBand="0" w:firstRowFirstColumn="0" w:firstRowLastColumn="0" w:lastRowFirstColumn="0" w:lastRowLastColumn="0"/>
          <w:trHeight w:val="356"/>
        </w:trPr>
        <w:tc>
          <w:tcPr>
            <w:tcW w:w="2245" w:type="dxa"/>
            <w:shd w:val="clear" w:color="auto" w:fill="CDE6FF"/>
          </w:tcPr>
          <w:p w14:paraId="5BBB1788"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Title</w:t>
            </w:r>
          </w:p>
        </w:tc>
        <w:tc>
          <w:tcPr>
            <w:tcW w:w="8010" w:type="dxa"/>
            <w:gridSpan w:val="3"/>
            <w:shd w:val="clear" w:color="auto" w:fill="auto"/>
          </w:tcPr>
          <w:p w14:paraId="3382AA8D" w14:textId="26B73B71" w:rsidR="004D7FD1" w:rsidRPr="00F31804" w:rsidRDefault="004D7FD1" w:rsidP="006C5B31">
            <w:pPr>
              <w:spacing w:after="100" w:afterAutospacing="1" w:line="276" w:lineRule="auto"/>
              <w:rPr>
                <w:rFonts w:ascii="Arial" w:hAnsi="Arial" w:cs="Arial"/>
                <w:color w:val="auto"/>
              </w:rPr>
            </w:pPr>
            <w:r w:rsidRPr="00D201A0">
              <w:rPr>
                <w:rFonts w:ascii="Arial" w:hAnsi="Arial" w:cs="Arial"/>
                <w:color w:val="auto"/>
              </w:rPr>
              <w:t xml:space="preserve">Technical Expert </w:t>
            </w:r>
            <w:r w:rsidRPr="0BF67AA3">
              <w:rPr>
                <w:rFonts w:ascii="Arial" w:hAnsi="Arial" w:cs="Arial"/>
                <w:color w:val="auto"/>
              </w:rPr>
              <w:t>-</w:t>
            </w:r>
            <w:r>
              <w:rPr>
                <w:rFonts w:ascii="Arial" w:hAnsi="Arial" w:cs="Arial"/>
                <w:color w:val="auto"/>
              </w:rPr>
              <w:t>EiE</w:t>
            </w:r>
            <w:r w:rsidRPr="00F31804">
              <w:rPr>
                <w:rFonts w:ascii="Arial" w:eastAsia="Times New Roman" w:hAnsi="Arial" w:cs="Arial"/>
                <w:color w:val="auto"/>
                <w:szCs w:val="20"/>
                <w:lang w:val="en-US"/>
              </w:rPr>
              <w:t xml:space="preserve"> </w:t>
            </w:r>
            <w:r>
              <w:rPr>
                <w:rFonts w:ascii="Arial" w:eastAsia="Times New Roman" w:hAnsi="Arial" w:cs="Arial"/>
                <w:color w:val="auto"/>
                <w:szCs w:val="20"/>
                <w:lang w:val="en-US"/>
              </w:rPr>
              <w:t>(Education</w:t>
            </w:r>
            <w:r w:rsidRPr="00F31804">
              <w:rPr>
                <w:rFonts w:ascii="Arial" w:eastAsia="Times New Roman" w:hAnsi="Arial" w:cs="Arial"/>
                <w:color w:val="auto"/>
                <w:szCs w:val="20"/>
                <w:lang w:val="en-US"/>
              </w:rPr>
              <w:t xml:space="preserve"> in Emergencies</w:t>
            </w:r>
            <w:r>
              <w:rPr>
                <w:rFonts w:ascii="Arial" w:eastAsia="Times New Roman" w:hAnsi="Arial" w:cs="Arial"/>
                <w:color w:val="auto"/>
                <w:szCs w:val="20"/>
                <w:lang w:val="en-US"/>
              </w:rPr>
              <w:t>)</w:t>
            </w:r>
          </w:p>
        </w:tc>
      </w:tr>
      <w:tr w:rsidR="004D7FD1" w:rsidRPr="00D42C56" w14:paraId="0C084E22" w14:textId="77777777" w:rsidTr="006C5B31">
        <w:trPr>
          <w:trHeight w:val="274"/>
        </w:trPr>
        <w:tc>
          <w:tcPr>
            <w:tcW w:w="2245" w:type="dxa"/>
            <w:tcBorders>
              <w:bottom w:val="single" w:sz="4" w:space="0" w:color="0072CE"/>
            </w:tcBorders>
            <w:shd w:val="clear" w:color="auto" w:fill="CDE6FF"/>
          </w:tcPr>
          <w:p w14:paraId="40D41FB5"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Functional Area</w:t>
            </w:r>
          </w:p>
        </w:tc>
        <w:tc>
          <w:tcPr>
            <w:tcW w:w="8010" w:type="dxa"/>
            <w:gridSpan w:val="3"/>
            <w:tcBorders>
              <w:bottom w:val="single" w:sz="4" w:space="0" w:color="0072CE"/>
            </w:tcBorders>
            <w:shd w:val="clear" w:color="auto" w:fill="auto"/>
          </w:tcPr>
          <w:p w14:paraId="24D149C8" w14:textId="77777777" w:rsidR="004D7FD1" w:rsidRPr="00F31804" w:rsidRDefault="004D7FD1" w:rsidP="006C5B31">
            <w:pPr>
              <w:spacing w:after="100" w:afterAutospacing="1" w:line="276" w:lineRule="auto"/>
              <w:rPr>
                <w:rFonts w:ascii="Arial" w:hAnsi="Arial" w:cs="Arial"/>
                <w:szCs w:val="20"/>
              </w:rPr>
            </w:pPr>
            <w:r w:rsidRPr="00C5748B">
              <w:rPr>
                <w:rFonts w:ascii="Arial" w:hAnsi="Arial" w:cs="Arial"/>
                <w:color w:val="auto"/>
                <w:szCs w:val="20"/>
              </w:rPr>
              <w:t>Humanitarian Action &amp; Resilience- Rohingya Response &amp; Nexus</w:t>
            </w:r>
          </w:p>
        </w:tc>
      </w:tr>
      <w:tr w:rsidR="004D7FD1" w:rsidRPr="00D42C56" w14:paraId="0C1BFFBD" w14:textId="77777777" w:rsidTr="006C5B31">
        <w:trPr>
          <w:cnfStyle w:val="000000100000" w:firstRow="0" w:lastRow="0" w:firstColumn="0" w:lastColumn="0" w:oddVBand="0" w:evenVBand="0" w:oddHBand="1" w:evenHBand="0" w:firstRowFirstColumn="0" w:firstRowLastColumn="0" w:lastRowFirstColumn="0" w:lastRowLastColumn="0"/>
          <w:trHeight w:val="274"/>
        </w:trPr>
        <w:tc>
          <w:tcPr>
            <w:tcW w:w="2245" w:type="dxa"/>
            <w:tcBorders>
              <w:bottom w:val="single" w:sz="4" w:space="0" w:color="0072CE"/>
            </w:tcBorders>
            <w:shd w:val="clear" w:color="auto" w:fill="CDE6FF"/>
          </w:tcPr>
          <w:p w14:paraId="35AA24FA"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Grade </w:t>
            </w:r>
          </w:p>
        </w:tc>
        <w:tc>
          <w:tcPr>
            <w:tcW w:w="8010" w:type="dxa"/>
            <w:gridSpan w:val="3"/>
            <w:tcBorders>
              <w:bottom w:val="single" w:sz="4" w:space="0" w:color="0072CE"/>
            </w:tcBorders>
            <w:shd w:val="clear" w:color="auto" w:fill="auto"/>
          </w:tcPr>
          <w:p w14:paraId="5B594E41"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C2</w:t>
            </w:r>
          </w:p>
        </w:tc>
      </w:tr>
      <w:tr w:rsidR="004D7FD1" w:rsidRPr="00D42C56" w14:paraId="2F93F058" w14:textId="77777777" w:rsidTr="006C5B31">
        <w:tc>
          <w:tcPr>
            <w:tcW w:w="2245" w:type="dxa"/>
            <w:shd w:val="clear" w:color="auto" w:fill="CDE6FF"/>
          </w:tcPr>
          <w:p w14:paraId="292EAD42"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Reports to</w:t>
            </w:r>
          </w:p>
        </w:tc>
        <w:tc>
          <w:tcPr>
            <w:tcW w:w="8010" w:type="dxa"/>
            <w:gridSpan w:val="3"/>
            <w:shd w:val="clear" w:color="auto" w:fill="auto"/>
          </w:tcPr>
          <w:p w14:paraId="7EB98E45" w14:textId="77777777" w:rsidR="004D7FD1" w:rsidRPr="0BF67AA3" w:rsidRDefault="004D7FD1" w:rsidP="006C5B31">
            <w:pPr>
              <w:spacing w:afterAutospacing="1" w:line="276" w:lineRule="auto"/>
              <w:rPr>
                <w:rFonts w:ascii="Arial" w:hAnsi="Arial" w:cs="Arial"/>
                <w:color w:val="auto"/>
              </w:rPr>
            </w:pPr>
            <w:r w:rsidRPr="00C5748B">
              <w:rPr>
                <w:rFonts w:ascii="Arial" w:hAnsi="Arial" w:cs="Arial"/>
                <w:color w:val="auto"/>
                <w:szCs w:val="20"/>
              </w:rPr>
              <w:t>Programme Specialist</w:t>
            </w:r>
            <w:r>
              <w:rPr>
                <w:rFonts w:ascii="Arial" w:hAnsi="Arial" w:cs="Arial"/>
                <w:color w:val="auto"/>
                <w:szCs w:val="20"/>
              </w:rPr>
              <w:t xml:space="preserve"> </w:t>
            </w:r>
            <w:r w:rsidRPr="00292BD9">
              <w:rPr>
                <w:rFonts w:ascii="Arial" w:hAnsi="Arial" w:cs="Arial"/>
                <w:color w:val="auto"/>
                <w:szCs w:val="20"/>
              </w:rPr>
              <w:t>(</w:t>
            </w:r>
            <w:r w:rsidRPr="00292BD9">
              <w:rPr>
                <w:rFonts w:ascii="Arial" w:hAnsi="Arial" w:cs="Arial"/>
                <w:color w:val="auto"/>
              </w:rPr>
              <w:t>SURAKKHA Project Lead)</w:t>
            </w:r>
          </w:p>
        </w:tc>
      </w:tr>
      <w:tr w:rsidR="004D7FD1" w:rsidRPr="00D42C56" w14:paraId="28869E43"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59781C6F" w14:textId="77777777" w:rsidR="004D7FD1" w:rsidRPr="00F31804" w:rsidRDefault="004D7FD1" w:rsidP="006C5B31">
            <w:pPr>
              <w:spacing w:after="0" w:line="276" w:lineRule="auto"/>
              <w:rPr>
                <w:rFonts w:ascii="Arial" w:hAnsi="Arial" w:cs="Arial"/>
                <w:color w:val="auto"/>
                <w:szCs w:val="20"/>
              </w:rPr>
            </w:pPr>
            <w:r>
              <w:rPr>
                <w:rFonts w:ascii="Arial" w:hAnsi="Arial" w:cs="Arial"/>
                <w:color w:val="auto"/>
                <w:szCs w:val="20"/>
              </w:rPr>
              <w:t xml:space="preserve">Matrix </w:t>
            </w:r>
            <w:r w:rsidRPr="00F31804">
              <w:rPr>
                <w:rFonts w:ascii="Arial" w:hAnsi="Arial" w:cs="Arial"/>
                <w:color w:val="auto"/>
                <w:szCs w:val="20"/>
              </w:rPr>
              <w:t>Reports</w:t>
            </w:r>
          </w:p>
        </w:tc>
        <w:tc>
          <w:tcPr>
            <w:tcW w:w="8010" w:type="dxa"/>
            <w:gridSpan w:val="3"/>
            <w:shd w:val="clear" w:color="auto" w:fill="auto"/>
          </w:tcPr>
          <w:p w14:paraId="6FE7BE90" w14:textId="4BB96678" w:rsidR="004D7FD1" w:rsidRPr="00F31804" w:rsidRDefault="004D7FD1" w:rsidP="006C5B31">
            <w:pPr>
              <w:spacing w:afterAutospacing="1" w:line="276" w:lineRule="auto"/>
              <w:rPr>
                <w:rFonts w:ascii="Arial" w:hAnsi="Arial" w:cs="Arial"/>
                <w:color w:val="auto"/>
              </w:rPr>
            </w:pPr>
            <w:r w:rsidRPr="0BF67AA3">
              <w:rPr>
                <w:rFonts w:ascii="Arial" w:hAnsi="Arial" w:cs="Arial"/>
                <w:color w:val="auto"/>
              </w:rPr>
              <w:t>Programme Manager-</w:t>
            </w:r>
            <w:r>
              <w:rPr>
                <w:rFonts w:ascii="Arial" w:hAnsi="Arial" w:cs="Arial"/>
                <w:color w:val="auto"/>
              </w:rPr>
              <w:t>Education</w:t>
            </w:r>
          </w:p>
        </w:tc>
      </w:tr>
      <w:tr w:rsidR="004D7FD1" w:rsidRPr="00D42C56" w14:paraId="677F7435" w14:textId="77777777" w:rsidTr="006C5B31">
        <w:trPr>
          <w:trHeight w:val="212"/>
        </w:trPr>
        <w:tc>
          <w:tcPr>
            <w:tcW w:w="2245" w:type="dxa"/>
            <w:shd w:val="clear" w:color="auto" w:fill="CDE6FF"/>
          </w:tcPr>
          <w:p w14:paraId="4F72453C"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Direct Reports  </w:t>
            </w:r>
          </w:p>
        </w:tc>
        <w:tc>
          <w:tcPr>
            <w:tcW w:w="8010" w:type="dxa"/>
            <w:gridSpan w:val="3"/>
            <w:shd w:val="clear" w:color="auto" w:fill="auto"/>
          </w:tcPr>
          <w:p w14:paraId="6DD6E0EA"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N/A</w:t>
            </w:r>
          </w:p>
        </w:tc>
      </w:tr>
      <w:tr w:rsidR="004D7FD1" w:rsidRPr="00D42C56" w14:paraId="35D193A8"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1F99F131"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Functional Link</w:t>
            </w:r>
          </w:p>
        </w:tc>
        <w:tc>
          <w:tcPr>
            <w:tcW w:w="8010" w:type="dxa"/>
            <w:gridSpan w:val="3"/>
            <w:shd w:val="clear" w:color="auto" w:fill="auto"/>
          </w:tcPr>
          <w:p w14:paraId="6FC6B9C4" w14:textId="4217B486" w:rsidR="004D7FD1" w:rsidRPr="00F31804" w:rsidRDefault="006C631E" w:rsidP="006C5B31">
            <w:pPr>
              <w:spacing w:after="100" w:afterAutospacing="1" w:line="276" w:lineRule="auto"/>
              <w:jc w:val="both"/>
              <w:rPr>
                <w:rFonts w:ascii="Arial" w:hAnsi="Arial" w:cs="Arial"/>
                <w:color w:val="auto"/>
              </w:rPr>
            </w:pPr>
            <w:r>
              <w:rPr>
                <w:rFonts w:ascii="Arial" w:hAnsi="Arial" w:cs="Arial"/>
                <w:color w:val="auto"/>
                <w:szCs w:val="20"/>
              </w:rPr>
              <w:t xml:space="preserve">Deputy Director, </w:t>
            </w:r>
            <w:r w:rsidR="004D7FD1" w:rsidRPr="004D7FD1">
              <w:rPr>
                <w:rFonts w:ascii="Arial" w:hAnsi="Arial" w:cs="Arial"/>
                <w:color w:val="auto"/>
                <w:szCs w:val="20"/>
              </w:rPr>
              <w:t>Programme Managers</w:t>
            </w:r>
            <w:r>
              <w:rPr>
                <w:rFonts w:ascii="Arial" w:hAnsi="Arial" w:cs="Arial"/>
                <w:color w:val="auto"/>
                <w:szCs w:val="20"/>
              </w:rPr>
              <w:t xml:space="preserve"> (Protection/Livelihood)</w:t>
            </w:r>
            <w:r w:rsidR="004D7FD1" w:rsidRPr="004D7FD1">
              <w:rPr>
                <w:rFonts w:ascii="Arial" w:hAnsi="Arial" w:cs="Arial"/>
                <w:color w:val="auto"/>
                <w:szCs w:val="20"/>
              </w:rPr>
              <w:t>, Technical Advisors, Business Development, Rohingya Response Team, Communication and Campaign, Operations and P&amp;C</w:t>
            </w:r>
            <w:r>
              <w:rPr>
                <w:rFonts w:ascii="Arial" w:hAnsi="Arial" w:cs="Arial"/>
                <w:color w:val="auto"/>
                <w:szCs w:val="20"/>
              </w:rPr>
              <w:t>.</w:t>
            </w:r>
          </w:p>
        </w:tc>
      </w:tr>
      <w:tr w:rsidR="004D7FD1" w:rsidRPr="00D42C56" w14:paraId="1E39A97F" w14:textId="77777777" w:rsidTr="006C5B31">
        <w:trPr>
          <w:trHeight w:val="779"/>
        </w:trPr>
        <w:tc>
          <w:tcPr>
            <w:tcW w:w="2245" w:type="dxa"/>
            <w:shd w:val="clear" w:color="auto" w:fill="CDE6FF"/>
          </w:tcPr>
          <w:p w14:paraId="441A6CD2"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Working With </w:t>
            </w:r>
          </w:p>
        </w:tc>
        <w:tc>
          <w:tcPr>
            <w:tcW w:w="8010" w:type="dxa"/>
            <w:gridSpan w:val="3"/>
            <w:shd w:val="clear" w:color="auto" w:fill="auto"/>
          </w:tcPr>
          <w:p w14:paraId="44CD977F" w14:textId="77777777" w:rsidR="004D7FD1" w:rsidRPr="00F31804" w:rsidRDefault="004D7FD1" w:rsidP="006C5B31">
            <w:pPr>
              <w:spacing w:after="100" w:afterAutospacing="1" w:line="276" w:lineRule="auto"/>
              <w:jc w:val="both"/>
              <w:rPr>
                <w:rFonts w:ascii="Arial" w:hAnsi="Arial" w:cs="Arial"/>
                <w:color w:val="auto"/>
                <w:szCs w:val="20"/>
              </w:rPr>
            </w:pPr>
            <w:r w:rsidRPr="00F31804">
              <w:rPr>
                <w:rFonts w:ascii="Arial" w:hAnsi="Arial" w:cs="Arial"/>
                <w:color w:val="auto"/>
                <w:szCs w:val="20"/>
              </w:rPr>
              <w:t>Plan International Netherlands, National Organizations, Multisectoral Programme, Funding Partners, Government, Media, Private Sectors, CSOs, and Network.</w:t>
            </w:r>
          </w:p>
        </w:tc>
      </w:tr>
      <w:tr w:rsidR="004D7FD1" w:rsidRPr="00D42C56" w14:paraId="23A78CC7"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tcBorders>
              <w:bottom w:val="single" w:sz="4" w:space="0" w:color="0072CE"/>
            </w:tcBorders>
            <w:shd w:val="clear" w:color="auto" w:fill="CDE6FF"/>
          </w:tcPr>
          <w:p w14:paraId="2528361E" w14:textId="77777777" w:rsidR="004D7FD1" w:rsidRPr="00F31804" w:rsidRDefault="004D7FD1" w:rsidP="006C5B31">
            <w:pPr>
              <w:spacing w:line="276" w:lineRule="auto"/>
              <w:rPr>
                <w:rFonts w:ascii="Arial" w:hAnsi="Arial" w:cs="Arial"/>
                <w:color w:val="auto"/>
                <w:szCs w:val="20"/>
              </w:rPr>
            </w:pPr>
            <w:r w:rsidRPr="00F31804">
              <w:rPr>
                <w:rFonts w:ascii="Arial" w:hAnsi="Arial" w:cs="Arial"/>
                <w:color w:val="auto"/>
                <w:szCs w:val="20"/>
              </w:rPr>
              <w:t>Location</w:t>
            </w:r>
          </w:p>
        </w:tc>
        <w:tc>
          <w:tcPr>
            <w:tcW w:w="1843" w:type="dxa"/>
            <w:tcBorders>
              <w:bottom w:val="single" w:sz="4" w:space="0" w:color="0072CE"/>
            </w:tcBorders>
            <w:shd w:val="clear" w:color="auto" w:fill="auto"/>
          </w:tcPr>
          <w:p w14:paraId="12B0F398" w14:textId="77777777" w:rsidR="004D7FD1" w:rsidRPr="00F31804" w:rsidRDefault="004D7FD1" w:rsidP="006C5B31">
            <w:pPr>
              <w:spacing w:after="100" w:afterAutospacing="1" w:line="276" w:lineRule="auto"/>
              <w:rPr>
                <w:rFonts w:ascii="Arial" w:hAnsi="Arial" w:cs="Arial"/>
                <w:color w:val="auto"/>
                <w:szCs w:val="20"/>
              </w:rPr>
            </w:pPr>
            <w:r>
              <w:rPr>
                <w:rFonts w:ascii="Arial" w:hAnsi="Arial" w:cs="Arial"/>
                <w:color w:val="auto"/>
                <w:szCs w:val="20"/>
              </w:rPr>
              <w:t>Cox’s Bazar</w:t>
            </w:r>
          </w:p>
        </w:tc>
        <w:tc>
          <w:tcPr>
            <w:tcW w:w="2233" w:type="dxa"/>
            <w:tcBorders>
              <w:bottom w:val="single" w:sz="4" w:space="0" w:color="0072CE"/>
            </w:tcBorders>
            <w:shd w:val="clear" w:color="auto" w:fill="auto"/>
          </w:tcPr>
          <w:p w14:paraId="297DC7C4"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 xml:space="preserve">Travel required: </w:t>
            </w:r>
          </w:p>
        </w:tc>
        <w:tc>
          <w:tcPr>
            <w:tcW w:w="3934" w:type="dxa"/>
            <w:tcBorders>
              <w:bottom w:val="single" w:sz="4" w:space="0" w:color="0072CE"/>
            </w:tcBorders>
            <w:shd w:val="clear" w:color="auto" w:fill="auto"/>
          </w:tcPr>
          <w:p w14:paraId="596570DC" w14:textId="77777777" w:rsidR="004D7FD1" w:rsidRPr="00F31804" w:rsidRDefault="004D7FD1" w:rsidP="006C5B31">
            <w:pPr>
              <w:spacing w:after="100" w:afterAutospacing="1" w:line="276" w:lineRule="auto"/>
              <w:rPr>
                <w:rFonts w:ascii="Arial" w:hAnsi="Arial" w:cs="Arial"/>
                <w:color w:val="auto"/>
                <w:szCs w:val="20"/>
              </w:rPr>
            </w:pPr>
            <w:r>
              <w:rPr>
                <w:rFonts w:ascii="Arial" w:hAnsi="Arial" w:cs="Arial"/>
                <w:color w:val="auto"/>
                <w:szCs w:val="20"/>
              </w:rPr>
              <w:t xml:space="preserve">Minimum </w:t>
            </w:r>
            <w:r w:rsidRPr="00F31804">
              <w:rPr>
                <w:rFonts w:ascii="Arial" w:hAnsi="Arial" w:cs="Arial"/>
                <w:color w:val="auto"/>
                <w:szCs w:val="20"/>
              </w:rPr>
              <w:t>40%</w:t>
            </w:r>
            <w:r>
              <w:rPr>
                <w:rFonts w:ascii="Arial" w:hAnsi="Arial" w:cs="Arial"/>
                <w:color w:val="auto"/>
                <w:szCs w:val="20"/>
              </w:rPr>
              <w:t xml:space="preserve"> travel to Camp &amp; other location</w:t>
            </w:r>
          </w:p>
        </w:tc>
      </w:tr>
      <w:tr w:rsidR="004D7FD1" w:rsidRPr="00D42C56" w14:paraId="625E2A37" w14:textId="77777777" w:rsidTr="006C5B31">
        <w:trPr>
          <w:trHeight w:val="286"/>
        </w:trPr>
        <w:tc>
          <w:tcPr>
            <w:tcW w:w="2245" w:type="dxa"/>
            <w:shd w:val="clear" w:color="auto" w:fill="CDE6FF"/>
          </w:tcPr>
          <w:p w14:paraId="6DD07480"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Effective Date</w:t>
            </w:r>
          </w:p>
        </w:tc>
        <w:tc>
          <w:tcPr>
            <w:tcW w:w="8010" w:type="dxa"/>
            <w:gridSpan w:val="3"/>
            <w:shd w:val="clear" w:color="auto" w:fill="auto"/>
          </w:tcPr>
          <w:p w14:paraId="711233E7" w14:textId="77777777" w:rsidR="004D7FD1" w:rsidRPr="00F31804" w:rsidRDefault="004D7FD1" w:rsidP="006C5B31">
            <w:pPr>
              <w:spacing w:after="100" w:afterAutospacing="1" w:line="276" w:lineRule="auto"/>
              <w:rPr>
                <w:rFonts w:ascii="Arial" w:hAnsi="Arial" w:cs="Arial"/>
                <w:color w:val="auto"/>
              </w:rPr>
            </w:pPr>
            <w:r w:rsidRPr="7DD6729B">
              <w:rPr>
                <w:rFonts w:ascii="Arial" w:hAnsi="Arial" w:cs="Arial"/>
                <w:color w:val="auto"/>
              </w:rPr>
              <w:t>01 June 2026</w:t>
            </w:r>
          </w:p>
        </w:tc>
      </w:tr>
    </w:tbl>
    <w:p w14:paraId="15542490" w14:textId="77777777" w:rsidR="00952342" w:rsidRPr="00952342" w:rsidRDefault="00952342" w:rsidP="00350765">
      <w:pPr>
        <w:pStyle w:val="Heading1nonumber"/>
        <w:rPr>
          <w:rStyle w:val="section"/>
          <w:rFonts w:ascii="Poppins" w:hAnsi="Poppins" w:cs="Poppins"/>
          <w:color w:val="0070C0"/>
          <w:sz w:val="16"/>
        </w:rPr>
      </w:pPr>
    </w:p>
    <w:p w14:paraId="36DF9896" w14:textId="3317A69A" w:rsidR="00350765" w:rsidRPr="006F203C" w:rsidRDefault="00350765" w:rsidP="00350765">
      <w:pPr>
        <w:pStyle w:val="Heading1nonumber"/>
        <w:rPr>
          <w:rStyle w:val="section"/>
          <w:rFonts w:ascii="Poppins" w:hAnsi="Poppins" w:cs="Poppins"/>
          <w:color w:val="0070C0"/>
          <w:sz w:val="28"/>
        </w:rPr>
      </w:pPr>
      <w:r w:rsidRPr="006F203C">
        <w:rPr>
          <w:rStyle w:val="section"/>
          <w:rFonts w:ascii="Poppins" w:hAnsi="Poppins" w:cs="Poppins"/>
          <w:color w:val="0070C0"/>
          <w:sz w:val="28"/>
        </w:rPr>
        <w:t>Plan International</w:t>
      </w:r>
    </w:p>
    <w:p w14:paraId="0B619BF5" w14:textId="38405AB4" w:rsidR="00FC39EA" w:rsidRPr="006F203C" w:rsidRDefault="00FC39EA" w:rsidP="30E10022">
      <w:pPr>
        <w:spacing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Plan International is an independent development and humanitarian </w:t>
      </w:r>
      <w:r w:rsidR="006F203C" w:rsidRPr="30E10022">
        <w:rPr>
          <w:rFonts w:ascii="Arial" w:eastAsia="Times New Roman" w:hAnsi="Arial" w:cs="Arial"/>
          <w:color w:val="auto"/>
          <w:lang w:val="en-US"/>
        </w:rPr>
        <w:t>organization</w:t>
      </w:r>
      <w:r w:rsidRPr="30E10022">
        <w:rPr>
          <w:rFonts w:ascii="Arial" w:eastAsia="Times New Roman" w:hAnsi="Arial" w:cs="Arial"/>
          <w:color w:val="auto"/>
          <w:lang w:val="en-US"/>
        </w:rPr>
        <w:t xml:space="preserve"> that advances children’s rights and equality for girls. We believe in the power and potential of every child but know this is often suppressed by poverty, violence, </w:t>
      </w:r>
      <w:r w:rsidR="196B81B0" w:rsidRPr="30E10022">
        <w:rPr>
          <w:rFonts w:ascii="Arial" w:eastAsia="Times New Roman" w:hAnsi="Arial" w:cs="Arial"/>
          <w:color w:val="auto"/>
          <w:lang w:val="en-US"/>
        </w:rPr>
        <w:t>exclusion,</w:t>
      </w:r>
      <w:r w:rsidRPr="30E10022">
        <w:rPr>
          <w:rFonts w:ascii="Arial" w:eastAsia="Times New Roman" w:hAnsi="Arial" w:cs="Arial"/>
          <w:color w:val="auto"/>
          <w:lang w:val="en-US"/>
        </w:rPr>
        <w:t xml:space="preserve"> and discrimination. And it is girls who are most affected. </w:t>
      </w:r>
    </w:p>
    <w:p w14:paraId="50401F21" w14:textId="3FF72300" w:rsidR="00FC39EA" w:rsidRPr="006F203C" w:rsidRDefault="00FC39EA" w:rsidP="30E10022">
      <w:pPr>
        <w:spacing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Working together with children, young people, supporters and partners, we strive for a just world, tackling the root causes of the challenges girls and vulnerable children face. We support children’s rights from birth until they reach adulthood and enable children to prepare for and respond to crises and adversity. We drive changes in practice and policy at local, </w:t>
      </w:r>
      <w:r w:rsidR="249892E7" w:rsidRPr="30E10022">
        <w:rPr>
          <w:rFonts w:ascii="Arial" w:eastAsia="Times New Roman" w:hAnsi="Arial" w:cs="Arial"/>
          <w:color w:val="auto"/>
          <w:lang w:val="en-US"/>
        </w:rPr>
        <w:t>national,</w:t>
      </w:r>
      <w:r w:rsidRPr="30E10022">
        <w:rPr>
          <w:rFonts w:ascii="Arial" w:eastAsia="Times New Roman" w:hAnsi="Arial" w:cs="Arial"/>
          <w:color w:val="auto"/>
          <w:lang w:val="en-US"/>
        </w:rPr>
        <w:t xml:space="preserve"> and global levels using our reach, </w:t>
      </w:r>
      <w:r w:rsidR="2E9A1225" w:rsidRPr="30E10022">
        <w:rPr>
          <w:rFonts w:ascii="Arial" w:eastAsia="Times New Roman" w:hAnsi="Arial" w:cs="Arial"/>
          <w:color w:val="auto"/>
          <w:lang w:val="en-US"/>
        </w:rPr>
        <w:t>experience,</w:t>
      </w:r>
      <w:r w:rsidRPr="30E10022">
        <w:rPr>
          <w:rFonts w:ascii="Arial" w:eastAsia="Times New Roman" w:hAnsi="Arial" w:cs="Arial"/>
          <w:color w:val="auto"/>
          <w:lang w:val="en-US"/>
        </w:rPr>
        <w:t xml:space="preserve"> and knowledge. </w:t>
      </w:r>
    </w:p>
    <w:p w14:paraId="46F71785" w14:textId="51D757FA" w:rsidR="00FC39EA" w:rsidRPr="006F203C" w:rsidRDefault="00FC39EA" w:rsidP="30E10022">
      <w:pPr>
        <w:spacing w:before="100" w:beforeAutospacing="1"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For over 86 years, we have rallied other determined optimists to transform the lives of all children in more than 80 countries. Plan International is operating in Bangladesh since 1994 and have emerged as a leading actor in the fight against child early forced marriage (CEFM) and in promoting the rights and agency of girls and young women. We operate across development and humanitarian settings, </w:t>
      </w:r>
      <w:r w:rsidR="0F61CF1D" w:rsidRPr="30E10022">
        <w:rPr>
          <w:rFonts w:ascii="Arial" w:eastAsia="Times New Roman" w:hAnsi="Arial" w:cs="Arial"/>
          <w:color w:val="auto"/>
          <w:lang w:val="en-US"/>
        </w:rPr>
        <w:t>spanning</w:t>
      </w:r>
      <w:r w:rsidRPr="30E10022">
        <w:rPr>
          <w:rFonts w:ascii="Arial" w:eastAsia="Times New Roman" w:hAnsi="Arial" w:cs="Arial"/>
          <w:color w:val="auto"/>
          <w:lang w:val="en-US"/>
        </w:rPr>
        <w:t xml:space="preserve"> over 40 project locations and a presence across 64 districts nationwide. We respond swiftly to emergencies such as cyclones, floods, and other disasters, always placing girls, children, and women at the heart of the response. Since 2017, Plan </w:t>
      </w:r>
      <w:r w:rsidR="613BE5D5" w:rsidRPr="30E10022">
        <w:rPr>
          <w:rFonts w:ascii="Arial" w:eastAsia="Times New Roman" w:hAnsi="Arial" w:cs="Arial"/>
          <w:color w:val="auto"/>
          <w:lang w:val="en-US"/>
        </w:rPr>
        <w:t>has been</w:t>
      </w:r>
      <w:r w:rsidRPr="30E10022">
        <w:rPr>
          <w:rFonts w:ascii="Arial" w:eastAsia="Times New Roman" w:hAnsi="Arial" w:cs="Arial"/>
          <w:color w:val="auto"/>
          <w:lang w:val="en-US"/>
        </w:rPr>
        <w:t xml:space="preserve"> at the forefront of the Rohingya </w:t>
      </w:r>
      <w:r w:rsidR="4F066DB0" w:rsidRPr="30E10022">
        <w:rPr>
          <w:rFonts w:ascii="Arial" w:eastAsia="Times New Roman" w:hAnsi="Arial" w:cs="Arial"/>
          <w:color w:val="auto"/>
          <w:lang w:val="en-US"/>
        </w:rPr>
        <w:t>crisis response</w:t>
      </w:r>
      <w:r w:rsidRPr="30E10022">
        <w:rPr>
          <w:rFonts w:ascii="Arial" w:eastAsia="Times New Roman" w:hAnsi="Arial" w:cs="Arial"/>
          <w:color w:val="auto"/>
          <w:lang w:val="en-US"/>
        </w:rPr>
        <w:t xml:space="preserve"> in Cox’s Bazar, </w:t>
      </w:r>
      <w:r w:rsidR="00747E9C" w:rsidRPr="30E10022">
        <w:rPr>
          <w:rFonts w:ascii="Arial" w:eastAsia="Times New Roman" w:hAnsi="Arial" w:cs="Arial"/>
          <w:color w:val="auto"/>
          <w:lang w:val="en-US"/>
        </w:rPr>
        <w:t>delivering programmes</w:t>
      </w:r>
      <w:r w:rsidRPr="30E10022">
        <w:rPr>
          <w:rFonts w:ascii="Arial" w:eastAsia="Times New Roman" w:hAnsi="Arial" w:cs="Arial"/>
          <w:color w:val="auto"/>
          <w:lang w:val="en-US"/>
        </w:rPr>
        <w:t xml:space="preserve"> on protection, education, and gender-based violence prevention</w:t>
      </w:r>
    </w:p>
    <w:p w14:paraId="1C604C95" w14:textId="4B51C3D1" w:rsidR="00FC39EA" w:rsidRPr="006F203C" w:rsidRDefault="00FC39EA" w:rsidP="005F06B3">
      <w:pPr>
        <w:spacing w:before="100" w:beforeAutospacing="1" w:after="100" w:afterAutospacing="1"/>
        <w:jc w:val="both"/>
        <w:rPr>
          <w:rFonts w:ascii="Arial" w:eastAsia="Times New Roman" w:hAnsi="Arial" w:cs="Arial"/>
          <w:color w:val="auto"/>
          <w:szCs w:val="20"/>
          <w:lang w:val="en-US"/>
        </w:rPr>
      </w:pPr>
      <w:r w:rsidRPr="006F203C">
        <w:rPr>
          <w:rFonts w:ascii="Arial" w:eastAsia="Times New Roman" w:hAnsi="Arial" w:cs="Arial"/>
          <w:color w:val="auto"/>
          <w:szCs w:val="20"/>
          <w:lang w:val="en-US"/>
        </w:rPr>
        <w:t xml:space="preserve">Our Country strategy 2030 focuses on empowering girls and young women and has driven progress through gender-transformative programming, humanitarian responses to the Rohingya crisis, natural-human made disasters, and effective influencing at all levels. Over the next five years, the role of girls and youth from all identities in a greater social movement will be extended, supported and acclaimed, enabling them to step out of prescribed gender roles, break the poverty chain, and manage acute shocks and stressors, including those created by climate change. </w:t>
      </w:r>
    </w:p>
    <w:p w14:paraId="6A05A809" w14:textId="6A3332DB" w:rsidR="00350765" w:rsidRPr="000B3740" w:rsidRDefault="00FC39EA" w:rsidP="000B3740">
      <w:pPr>
        <w:spacing w:before="100" w:beforeAutospacing="1" w:after="100" w:afterAutospacing="1"/>
        <w:jc w:val="center"/>
        <w:rPr>
          <w:rStyle w:val="section"/>
          <w:rFonts w:ascii="Arial" w:eastAsia="Times New Roman" w:hAnsi="Arial" w:cs="Arial"/>
          <w:b/>
          <w:color w:val="auto"/>
          <w:sz w:val="22"/>
          <w:u w:val="single"/>
          <w:lang w:val="en-US"/>
        </w:rPr>
      </w:pPr>
      <w:r w:rsidRPr="005F06B3">
        <w:rPr>
          <w:rFonts w:ascii="Arial" w:eastAsia="Times New Roman" w:hAnsi="Arial" w:cs="Arial"/>
          <w:b/>
          <w:color w:val="auto"/>
          <w:sz w:val="22"/>
          <w:u w:val="single"/>
          <w:lang w:val="en-US"/>
        </w:rPr>
        <w:t>We won’t stop until we are all equal.</w:t>
      </w:r>
    </w:p>
    <w:p w14:paraId="35B2D5ED" w14:textId="0015A2A4" w:rsidR="009D5398" w:rsidRPr="006F203C" w:rsidRDefault="00350765" w:rsidP="00690C2B">
      <w:pPr>
        <w:pStyle w:val="Heading1nonumber"/>
        <w:rPr>
          <w:rStyle w:val="section"/>
          <w:rFonts w:ascii="Poppins" w:hAnsi="Poppins" w:cs="Poppins"/>
          <w:color w:val="0070C0"/>
          <w:sz w:val="28"/>
        </w:rPr>
      </w:pPr>
      <w:r w:rsidRPr="006F203C">
        <w:rPr>
          <w:rStyle w:val="section"/>
          <w:rFonts w:ascii="Poppins" w:hAnsi="Poppins" w:cs="Poppins"/>
          <w:color w:val="0070C0"/>
          <w:sz w:val="28"/>
        </w:rPr>
        <w:lastRenderedPageBreak/>
        <w:t>role PURPOSE</w:t>
      </w:r>
    </w:p>
    <w:p w14:paraId="594135F5" w14:textId="7DE334B4" w:rsidR="005E339B" w:rsidRPr="00994DB3" w:rsidRDefault="005E339B" w:rsidP="00994DB3">
      <w:pPr>
        <w:spacing w:before="100" w:beforeAutospacing="1" w:after="100" w:afterAutospacing="1"/>
        <w:jc w:val="both"/>
        <w:rPr>
          <w:rFonts w:ascii="Arial" w:eastAsia="Times New Roman" w:hAnsi="Arial" w:cs="Arial"/>
          <w:color w:val="auto"/>
          <w:lang w:val="en-US"/>
        </w:rPr>
      </w:pPr>
      <w:r w:rsidRPr="00994DB3">
        <w:rPr>
          <w:rFonts w:ascii="Arial" w:eastAsia="Times New Roman" w:hAnsi="Arial" w:cs="Arial"/>
          <w:color w:val="auto"/>
          <w:lang w:val="en-US"/>
        </w:rPr>
        <w:t xml:space="preserve">The Education Expert will provide technical support to the implementation of the ECHO-funded SURAKKHA project, ensuring the delivery of high-quality, inclusive, and protection-sensitive Education in Emergencies (EiE) interventions for crisis-affected children and adolescents in Rohingya refugee camps and host communities in Cox’s Bazar. The position will support the integration of </w:t>
      </w:r>
      <w:r>
        <w:rPr>
          <w:rFonts w:ascii="Arial" w:eastAsia="Times New Roman" w:hAnsi="Arial" w:cs="Arial"/>
          <w:color w:val="auto"/>
          <w:lang w:val="en-US"/>
        </w:rPr>
        <w:t>Teaching learning</w:t>
      </w:r>
      <w:r w:rsidRPr="00994DB3">
        <w:rPr>
          <w:rFonts w:ascii="Arial" w:eastAsia="Times New Roman" w:hAnsi="Arial" w:cs="Arial"/>
          <w:color w:val="auto"/>
          <w:lang w:val="en-US"/>
        </w:rPr>
        <w:t>, Social and Emotional Learning (SEL), child wellbeing, safeguarding, disability inclusion, and gender-responsive approaches across all education activities, in line with ECHO requirements, Education Sector standards, and organizational priorities.</w:t>
      </w:r>
    </w:p>
    <w:p w14:paraId="35BFD9F0" w14:textId="4E115934" w:rsidR="005E339B" w:rsidRPr="00994DB3" w:rsidRDefault="005E339B" w:rsidP="00994DB3">
      <w:pPr>
        <w:spacing w:before="100" w:beforeAutospacing="1" w:after="100" w:afterAutospacing="1"/>
        <w:jc w:val="both"/>
        <w:rPr>
          <w:rFonts w:ascii="Arial" w:eastAsia="Times New Roman" w:hAnsi="Arial" w:cs="Arial"/>
          <w:color w:val="auto"/>
          <w:lang w:val="en-US"/>
        </w:rPr>
      </w:pPr>
      <w:r w:rsidRPr="00994DB3">
        <w:rPr>
          <w:rFonts w:ascii="Arial" w:eastAsia="Times New Roman" w:hAnsi="Arial" w:cs="Arial"/>
          <w:color w:val="auto"/>
          <w:lang w:val="en-US"/>
        </w:rPr>
        <w:t>Reporting to the Programme Specialist (</w:t>
      </w:r>
      <w:r w:rsidR="00B37811" w:rsidRPr="00B37811">
        <w:rPr>
          <w:rFonts w:ascii="Arial" w:eastAsia="Times New Roman" w:hAnsi="Arial" w:cs="Arial"/>
          <w:color w:val="auto"/>
          <w:lang w:val="en-US"/>
        </w:rPr>
        <w:t>SURAKKHA Project Lead)</w:t>
      </w:r>
      <w:r w:rsidRPr="00994DB3">
        <w:rPr>
          <w:rFonts w:ascii="Arial" w:eastAsia="Times New Roman" w:hAnsi="Arial" w:cs="Arial"/>
          <w:color w:val="auto"/>
          <w:lang w:val="en-US"/>
        </w:rPr>
        <w:t xml:space="preserve"> and working under the technical guidance of the Programme Manager – Education, the Education Expert will provide technical assistance to project teams and partners, strengthen programme quality through monitoring and capacity building, support evidence-based adaptation of interventions, and contribute to effective coordination with Education Sector partners and relevant stakeholders. The role will play a key part in ensuring that education interventions remain responsive, accountable, and aligned with the evolving needs of children and communities affected by displacement and humanitarian crises.</w:t>
      </w:r>
    </w:p>
    <w:p w14:paraId="68D174D9" w14:textId="380491AF" w:rsidR="00DE3F36" w:rsidRDefault="00DE3F36" w:rsidP="00DE3F36">
      <w:pPr>
        <w:pStyle w:val="Heading1nonumber"/>
        <w:rPr>
          <w:rStyle w:val="section"/>
          <w:rFonts w:ascii="Poppins" w:hAnsi="Poppins" w:cs="Poppins"/>
          <w:color w:val="0070C0"/>
          <w:sz w:val="28"/>
        </w:rPr>
      </w:pPr>
      <w:r w:rsidRPr="00BA269C">
        <w:rPr>
          <w:rStyle w:val="section"/>
          <w:rFonts w:ascii="Poppins" w:hAnsi="Poppins" w:cs="Poppins"/>
          <w:color w:val="0070C0"/>
          <w:sz w:val="28"/>
        </w:rPr>
        <w:t>Dimensions of the Role</w:t>
      </w:r>
    </w:p>
    <w:p w14:paraId="2255ACC9" w14:textId="77777777" w:rsidR="00DE3F36" w:rsidRPr="006C631E" w:rsidRDefault="00DE3F36" w:rsidP="00DE3F36">
      <w:pPr>
        <w:rPr>
          <w:sz w:val="10"/>
        </w:rPr>
      </w:pPr>
    </w:p>
    <w:p w14:paraId="467C8CA3" w14:textId="77777777"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lang w:val="en-US"/>
        </w:rPr>
      </w:pPr>
      <w:r w:rsidRPr="30E10022">
        <w:rPr>
          <w:rFonts w:ascii="Arial" w:eastAsia="Times New Roman" w:hAnsi="Arial" w:cs="Arial"/>
          <w:color w:val="auto"/>
          <w:lang w:val="en-US"/>
        </w:rPr>
        <w:t>Provide technical guidance for the design, planning, and implementation of the proposed education intervention.</w:t>
      </w:r>
    </w:p>
    <w:p w14:paraId="332C20F5" w14:textId="77777777"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Ensures that project outcomes are achieved and impact measured and disseminated in technical forum and advocacy actions.</w:t>
      </w:r>
    </w:p>
    <w:p w14:paraId="3EF92561" w14:textId="2647DA1A"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 xml:space="preserve">Work toward improving the classroom climate making sure that teachers receive proper induction </w:t>
      </w:r>
      <w:r w:rsidR="00952342" w:rsidRPr="00BA269C">
        <w:rPr>
          <w:rFonts w:ascii="Arial" w:eastAsia="Times New Roman" w:hAnsi="Arial" w:cs="Arial"/>
          <w:color w:val="auto"/>
          <w:szCs w:val="20"/>
          <w:lang w:val="en-US"/>
        </w:rPr>
        <w:t>and, on the job, coaching</w:t>
      </w:r>
      <w:r w:rsidRPr="00BA269C">
        <w:rPr>
          <w:rFonts w:ascii="Arial" w:eastAsia="Times New Roman" w:hAnsi="Arial" w:cs="Arial"/>
          <w:color w:val="auto"/>
          <w:szCs w:val="20"/>
          <w:lang w:val="en-US"/>
        </w:rPr>
        <w:t xml:space="preserve"> using both PLAN internal resources and global guidance namely: INEE-MS, </w:t>
      </w:r>
      <w:proofErr w:type="spellStart"/>
      <w:r w:rsidRPr="00BA269C">
        <w:rPr>
          <w:rFonts w:ascii="Arial" w:eastAsia="Times New Roman" w:hAnsi="Arial" w:cs="Arial"/>
          <w:color w:val="auto"/>
          <w:szCs w:val="20"/>
          <w:lang w:val="en-US"/>
        </w:rPr>
        <w:t>TiCC</w:t>
      </w:r>
      <w:proofErr w:type="spellEnd"/>
      <w:r w:rsidRPr="00BA269C">
        <w:rPr>
          <w:rFonts w:ascii="Arial" w:eastAsia="Times New Roman" w:hAnsi="Arial" w:cs="Arial"/>
          <w:color w:val="auto"/>
          <w:szCs w:val="20"/>
          <w:lang w:val="en-US"/>
        </w:rPr>
        <w:t xml:space="preserve"> (Teachers in Crisis Contexts), Include Education measures, Conflict Sensitive Education, Gender Sensitive approaches and include of children with disabilities.</w:t>
      </w:r>
    </w:p>
    <w:p w14:paraId="771BD3ED"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Represent PLAN INTERNATIONAL BANGLADESH in technical forum (Education Sector Working Group).</w:t>
      </w:r>
    </w:p>
    <w:p w14:paraId="019E1533"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Coordinates closely with consortium partners (technical referents), ensuring harmonized approaches, joint planning, and effective communication.</w:t>
      </w:r>
    </w:p>
    <w:p w14:paraId="28A000CC"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Maintains strong working relationships with Plan International Netherlands, ensuring timely inputs, quality reporting, and compliance with contractual obligations and coordinate with PLAN INTERNATIONAL IRELAND.</w:t>
      </w:r>
    </w:p>
    <w:p w14:paraId="1D4B5F97"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Works closely with technical specialists (EiE, CPiE, Gender &amp; Inclusion, Safeguarding, MEAL) to ensure integrated, high-quality programming.</w:t>
      </w:r>
    </w:p>
    <w:p w14:paraId="6F9EDBC9"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lang w:val="en-US"/>
        </w:rPr>
      </w:pPr>
      <w:r w:rsidRPr="30E10022">
        <w:rPr>
          <w:rFonts w:ascii="Arial" w:eastAsia="Times New Roman" w:hAnsi="Arial" w:cs="Arial"/>
          <w:color w:val="auto"/>
          <w:lang w:val="en-US"/>
        </w:rPr>
        <w:t>Support monitoring, evaluation, accountability, and learning (MEAL) processes to contribute to generating evidence-based insights and promoting adaptive management.</w:t>
      </w:r>
    </w:p>
    <w:p w14:paraId="3C62B1DB"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Upholds Plan International’s value-based leadership, including feminist principles, safeguarding, and commitment to diversity, equity, and inclusion.</w:t>
      </w:r>
    </w:p>
    <w:p w14:paraId="314DFC25"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Ensures compliance with ECHO Humanitarian Implementation Plan (HIP), contractual obligations, audit requirements, and communication guidelines regarding technical aspects.</w:t>
      </w:r>
    </w:p>
    <w:p w14:paraId="34044E19" w14:textId="618AF96B" w:rsidR="00DE3F36" w:rsidRPr="00853663" w:rsidRDefault="00DE3F36" w:rsidP="00DE3F36">
      <w:pPr>
        <w:pStyle w:val="Heading1nonumber"/>
        <w:rPr>
          <w:rStyle w:val="section"/>
          <w:rFonts w:ascii="Poppins" w:hAnsi="Poppins" w:cs="Poppins"/>
          <w:color w:val="0070C0"/>
          <w:sz w:val="28"/>
        </w:rPr>
      </w:pPr>
      <w:r w:rsidRPr="00853663">
        <w:rPr>
          <w:rStyle w:val="section"/>
          <w:rFonts w:ascii="Poppins" w:hAnsi="Poppins" w:cs="Poppins"/>
          <w:color w:val="0070C0"/>
          <w:sz w:val="28"/>
        </w:rPr>
        <w:t>Accountabilities</w:t>
      </w:r>
    </w:p>
    <w:p w14:paraId="31EAC58B" w14:textId="24D7AB65" w:rsidR="005E339B" w:rsidRPr="00DE3F36" w:rsidRDefault="005E339B" w:rsidP="00DE3F36">
      <w:pPr>
        <w:pStyle w:val="Heading3"/>
        <w:rPr>
          <w:b/>
          <w:color w:val="auto"/>
        </w:rPr>
      </w:pPr>
      <w:r w:rsidRPr="00DE3F36">
        <w:rPr>
          <w:b/>
          <w:color w:val="auto"/>
        </w:rPr>
        <w:t>T</w:t>
      </w:r>
      <w:r w:rsidR="00DE3F36" w:rsidRPr="00DE3F36">
        <w:rPr>
          <w:b/>
          <w:color w:val="auto"/>
        </w:rPr>
        <w:t>echnical</w:t>
      </w:r>
      <w:r w:rsidRPr="00DE3F36">
        <w:rPr>
          <w:b/>
          <w:color w:val="auto"/>
        </w:rPr>
        <w:t xml:space="preserve"> S</w:t>
      </w:r>
      <w:r w:rsidR="00DE3F36" w:rsidRPr="00DE3F36">
        <w:rPr>
          <w:b/>
          <w:color w:val="auto"/>
        </w:rPr>
        <w:t>upport</w:t>
      </w:r>
      <w:r w:rsidRPr="00DE3F36">
        <w:rPr>
          <w:b/>
          <w:color w:val="auto"/>
        </w:rPr>
        <w:t>, P</w:t>
      </w:r>
      <w:r w:rsidR="00DE3F36" w:rsidRPr="00DE3F36">
        <w:rPr>
          <w:b/>
          <w:color w:val="auto"/>
        </w:rPr>
        <w:t>rogramme</w:t>
      </w:r>
      <w:r w:rsidRPr="00DE3F36">
        <w:rPr>
          <w:b/>
          <w:color w:val="auto"/>
        </w:rPr>
        <w:t xml:space="preserve"> </w:t>
      </w:r>
      <w:r w:rsidR="00DE3F36" w:rsidRPr="00DE3F36">
        <w:rPr>
          <w:b/>
          <w:color w:val="auto"/>
        </w:rPr>
        <w:t>Quality and Implementation:</w:t>
      </w:r>
    </w:p>
    <w:p w14:paraId="57B60EF7" w14:textId="75E03B65"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Pr>
          <w:rFonts w:ascii="Arial" w:eastAsia="Times New Roman" w:hAnsi="Arial" w:cs="Arial"/>
          <w:color w:val="auto"/>
          <w:lang w:val="en-US"/>
        </w:rPr>
        <w:t>S</w:t>
      </w:r>
      <w:r w:rsidRPr="00355310">
        <w:rPr>
          <w:rFonts w:ascii="Arial" w:eastAsia="Times New Roman" w:hAnsi="Arial" w:cs="Arial"/>
          <w:color w:val="auto"/>
          <w:lang w:val="en-US"/>
        </w:rPr>
        <w:t>trengthen the technical quality of EiE interventions across Rohingya camps and host communities</w:t>
      </w:r>
      <w:r>
        <w:rPr>
          <w:rFonts w:ascii="Arial" w:eastAsia="Times New Roman" w:hAnsi="Arial" w:cs="Arial"/>
          <w:color w:val="auto"/>
          <w:lang w:val="en-US"/>
        </w:rPr>
        <w:t xml:space="preserve"> by </w:t>
      </w:r>
      <w:r w:rsidRPr="00355310">
        <w:rPr>
          <w:rFonts w:ascii="Arial" w:eastAsia="Times New Roman" w:hAnsi="Arial" w:cs="Arial"/>
          <w:color w:val="auto"/>
          <w:lang w:val="en-US"/>
        </w:rPr>
        <w:t>working closely with the Programme Specialist (Project Focal) and implementing partners</w:t>
      </w:r>
      <w:r>
        <w:rPr>
          <w:rFonts w:ascii="Arial" w:eastAsia="Times New Roman" w:hAnsi="Arial" w:cs="Arial"/>
          <w:color w:val="auto"/>
          <w:lang w:val="en-US"/>
        </w:rPr>
        <w:t xml:space="preserve"> under the </w:t>
      </w:r>
      <w:r w:rsidR="00B40977">
        <w:rPr>
          <w:rFonts w:ascii="Arial" w:eastAsia="Times New Roman" w:hAnsi="Arial" w:cs="Arial"/>
          <w:color w:val="auto"/>
          <w:lang w:val="en-US"/>
        </w:rPr>
        <w:t xml:space="preserve">technical </w:t>
      </w:r>
      <w:r>
        <w:rPr>
          <w:rFonts w:ascii="Arial" w:eastAsia="Times New Roman" w:hAnsi="Arial" w:cs="Arial"/>
          <w:color w:val="auto"/>
          <w:lang w:val="en-US"/>
        </w:rPr>
        <w:t xml:space="preserve">guidance of </w:t>
      </w:r>
      <w:r w:rsidRPr="00355310">
        <w:rPr>
          <w:rFonts w:ascii="Arial" w:eastAsia="Times New Roman" w:hAnsi="Arial" w:cs="Arial"/>
          <w:color w:val="auto"/>
          <w:lang w:val="en-US"/>
        </w:rPr>
        <w:t>Programme Manager-Education,</w:t>
      </w:r>
    </w:p>
    <w:p w14:paraId="7E68EB53" w14:textId="4BE8D28D"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Provide technical guidance to project teams and partners to ensure activities are delivered in line with approved project documents, donor requirements, Education Sector standards, INEE Minimum Standards, and organizational technical guidance. </w:t>
      </w:r>
    </w:p>
    <w:p w14:paraId="1A18C7F0" w14:textId="56B5EB09"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Develop, adapt, contextualize, field-test, and roll out teaching-learning materials, facilitator guides, SEL/PSS resources, assessment tools, training packages, and technical guidance tailored to the Rohingya response context. </w:t>
      </w:r>
    </w:p>
    <w:p w14:paraId="43BB1489" w14:textId="598FB670"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Promote child-</w:t>
      </w:r>
      <w:proofErr w:type="spellStart"/>
      <w:r w:rsidRPr="00355310">
        <w:rPr>
          <w:rFonts w:ascii="Arial" w:eastAsia="Times New Roman" w:hAnsi="Arial" w:cs="Arial"/>
          <w:color w:val="auto"/>
          <w:lang w:val="en-US"/>
        </w:rPr>
        <w:t>centred</w:t>
      </w:r>
      <w:proofErr w:type="spellEnd"/>
      <w:r w:rsidRPr="00355310">
        <w:rPr>
          <w:rFonts w:ascii="Arial" w:eastAsia="Times New Roman" w:hAnsi="Arial" w:cs="Arial"/>
          <w:color w:val="auto"/>
          <w:lang w:val="en-US"/>
        </w:rPr>
        <w:t xml:space="preserve">, gender-responsive, disability-inclusive, conflict-sensitive, and protection-sensitive approaches across all education interventions. </w:t>
      </w:r>
    </w:p>
    <w:p w14:paraId="7B0F9725" w14:textId="5FC0479C"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Integrate Social and Emotional Learning (SEL), psychosocial wellbeing, positive discipline, life skills, and safe learning environment approaches within learning </w:t>
      </w:r>
      <w:proofErr w:type="spellStart"/>
      <w:r w:rsidRPr="00355310">
        <w:rPr>
          <w:rFonts w:ascii="Arial" w:eastAsia="Times New Roman" w:hAnsi="Arial" w:cs="Arial"/>
          <w:color w:val="auto"/>
          <w:lang w:val="en-US"/>
        </w:rPr>
        <w:t>centres</w:t>
      </w:r>
      <w:proofErr w:type="spellEnd"/>
      <w:r w:rsidRPr="00355310">
        <w:rPr>
          <w:rFonts w:ascii="Arial" w:eastAsia="Times New Roman" w:hAnsi="Arial" w:cs="Arial"/>
          <w:color w:val="auto"/>
          <w:lang w:val="en-US"/>
        </w:rPr>
        <w:t xml:space="preserve"> and community-based education activities. </w:t>
      </w:r>
    </w:p>
    <w:p w14:paraId="20265C4E" w14:textId="43031A91"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Conduct regular technical monitoring visits to learning facilities and project sites to assess programme quality, learner engagement, teaching practices, safeguarding compliance, inclusion, and implementation challenges. </w:t>
      </w:r>
    </w:p>
    <w:p w14:paraId="7AAFEB88" w14:textId="204769C7"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Coach, mentor, and provide ongoing technical assistance to Education Officers, facilitators, teachers, volunteers, and partner staff to strengthen quality delivery and learner outcomes. </w:t>
      </w:r>
    </w:p>
    <w:p w14:paraId="49EBC062" w14:textId="7352073D"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Lead training follow-up and classroom observation processes to ensure effective application of pedagogical approaches and continuous improvement of teaching practices. </w:t>
      </w:r>
    </w:p>
    <w:p w14:paraId="744052BB" w14:textId="12111FDC"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Facilitate timely adaptation of EiE interventions during emergencies and seasonal shocks, including monsoon, landslides, fire incidents, disease outbreaks, and other disruptions affecting access to learning. </w:t>
      </w:r>
    </w:p>
    <w:p w14:paraId="62B2B5AF" w14:textId="73EFEDD0"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Strengthen coordination with CPiE teams to enhance referral pathways, learner wellbeing, safeguarding systems, and integrated programming for vulnerable children and adolescents. </w:t>
      </w:r>
    </w:p>
    <w:p w14:paraId="7CF0EE2F" w14:textId="1CB5EEE6"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Contribute to technical reviews of programme performance, identify implementation gaps, and recommend corrective actions to improve programme effectiveness and quality. </w:t>
      </w:r>
    </w:p>
    <w:p w14:paraId="28ABAC25" w14:textId="0475D70F" w:rsidR="005E339B"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Promote evidence-based programming through analysis of monitoring findings, assessments, learner performance data, and community feedback.</w:t>
      </w:r>
    </w:p>
    <w:p w14:paraId="06D3F401" w14:textId="5C99EFDA" w:rsidR="00FC4E2A" w:rsidRPr="00DE3F36" w:rsidRDefault="00DE3F36" w:rsidP="00FC4E2A">
      <w:pPr>
        <w:pStyle w:val="Heading3"/>
        <w:rPr>
          <w:b/>
          <w:color w:val="auto"/>
          <w:szCs w:val="27"/>
          <w:lang w:val="en-US"/>
        </w:rPr>
      </w:pPr>
      <w:r w:rsidRPr="00DE3F36">
        <w:rPr>
          <w:b/>
          <w:color w:val="auto"/>
        </w:rPr>
        <w:t>Capacity Strengthening and Partner Support:</w:t>
      </w:r>
    </w:p>
    <w:p w14:paraId="0C4489FB"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Design and facilitate training programmes, Training of Trainers (</w:t>
      </w:r>
      <w:proofErr w:type="spellStart"/>
      <w:r w:rsidRPr="00FC4E2A">
        <w:rPr>
          <w:rFonts w:ascii="Arial" w:eastAsia="Times New Roman" w:hAnsi="Arial" w:cs="Arial"/>
          <w:color w:val="auto"/>
          <w:lang w:val="en-US"/>
        </w:rPr>
        <w:t>ToTs</w:t>
      </w:r>
      <w:proofErr w:type="spellEnd"/>
      <w:r w:rsidRPr="00FC4E2A">
        <w:rPr>
          <w:rFonts w:ascii="Arial" w:eastAsia="Times New Roman" w:hAnsi="Arial" w:cs="Arial"/>
          <w:color w:val="auto"/>
          <w:lang w:val="en-US"/>
        </w:rPr>
        <w:t xml:space="preserve">), orientations, refresher sessions, and on-the-job coaching for project staff, partner staff, teachers, facilitators, and volunteers. </w:t>
      </w:r>
    </w:p>
    <w:p w14:paraId="3C6E1DD4"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Lead capacity-building initiatives on learner-centred pedagogy, literacy and numeracy instruction, SEL, classroom management, inclusive education, safeguarding, disability inclusion, gender-responsive programming, and Education Sector standards. </w:t>
      </w:r>
    </w:p>
    <w:p w14:paraId="677B17F8"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Strengthen partner capacity in technical implementation, programme quality assurance, documentation, compliance requirements, and performance monitoring. </w:t>
      </w:r>
    </w:p>
    <w:p w14:paraId="785369A5"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Develop and update technical guidance notes, training materials, facilitation packages, job aids, classroom observation tools, and quality assurance checklists. </w:t>
      </w:r>
    </w:p>
    <w:p w14:paraId="3308D601"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Establish and facilitate teacher and facilitator Communities of Practice (CoPs), peer-learning platforms, technical reflection sessions, and learning exchange initiatives. </w:t>
      </w:r>
    </w:p>
    <w:p w14:paraId="7506AFF7"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Monitor training effectiveness through post-training follow-up, coaching visits, competency assessments, and action planning. </w:t>
      </w:r>
    </w:p>
    <w:p w14:paraId="1C997B23"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Provide technical inputs into curriculum adaptation, learning package development, and contextualization of Education Sector-approved materials for emergency settings. </w:t>
      </w:r>
    </w:p>
    <w:p w14:paraId="4715B07A"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Facilitate cross-learning and knowledge-sharing among project teams, partners, and sector stakeholders to promote good practices and innovation in EiE programming. </w:t>
      </w:r>
    </w:p>
    <w:p w14:paraId="1F972FB8" w14:textId="204E4A8D" w:rsidR="005E339B" w:rsidRPr="00DE3F36" w:rsidRDefault="00FC4E2A" w:rsidP="00EB5759">
      <w:pPr>
        <w:pStyle w:val="ListParagraph"/>
        <w:numPr>
          <w:ilvl w:val="0"/>
          <w:numId w:val="42"/>
        </w:numPr>
        <w:spacing w:before="100" w:beforeAutospacing="1" w:after="100" w:afterAutospacing="1"/>
        <w:jc w:val="both"/>
        <w:rPr>
          <w:rFonts w:ascii="Arial" w:eastAsia="Times New Roman" w:hAnsi="Arial" w:cs="Arial"/>
          <w:b/>
          <w:color w:val="auto"/>
          <w:szCs w:val="20"/>
          <w:lang w:val="en-US"/>
        </w:rPr>
      </w:pPr>
      <w:r w:rsidRPr="00DE3F36">
        <w:rPr>
          <w:rFonts w:ascii="Arial" w:eastAsia="Times New Roman" w:hAnsi="Arial" w:cs="Arial"/>
          <w:color w:val="auto"/>
          <w:lang w:val="en-US"/>
        </w:rPr>
        <w:t>Identify capacity gaps among project teams and partners and develop targeted improvement plans to strengthen technical competencies and programme quality.</w:t>
      </w:r>
    </w:p>
    <w:p w14:paraId="2E5ABBFD" w14:textId="016D71AA" w:rsidR="00B40977" w:rsidRPr="00DE3F36" w:rsidRDefault="00B40977" w:rsidP="00B40977">
      <w:pPr>
        <w:pStyle w:val="Heading3"/>
        <w:rPr>
          <w:b/>
          <w:color w:val="auto"/>
        </w:rPr>
      </w:pPr>
      <w:r w:rsidRPr="00DE3F36">
        <w:rPr>
          <w:b/>
          <w:color w:val="auto"/>
        </w:rPr>
        <w:t>A</w:t>
      </w:r>
      <w:r w:rsidR="00DE3F36" w:rsidRPr="00DE3F36">
        <w:rPr>
          <w:b/>
          <w:color w:val="auto"/>
        </w:rPr>
        <w:t xml:space="preserve">ssessment Monitoring, </w:t>
      </w:r>
      <w:r w:rsidR="00DE3F36">
        <w:rPr>
          <w:b/>
          <w:color w:val="auto"/>
        </w:rPr>
        <w:t>E</w:t>
      </w:r>
      <w:r w:rsidR="00DE3F36" w:rsidRPr="00DE3F36">
        <w:rPr>
          <w:b/>
          <w:color w:val="auto"/>
        </w:rPr>
        <w:t xml:space="preserve">vidence and </w:t>
      </w:r>
      <w:r w:rsidR="00DE3F36">
        <w:rPr>
          <w:b/>
          <w:color w:val="auto"/>
        </w:rPr>
        <w:t>L</w:t>
      </w:r>
      <w:r w:rsidR="00DE3F36" w:rsidRPr="00DE3F36">
        <w:rPr>
          <w:b/>
          <w:color w:val="auto"/>
        </w:rPr>
        <w:t>earning:</w:t>
      </w:r>
    </w:p>
    <w:p w14:paraId="69EA948D"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Lead and contribute to education-related assessments, needs assessments, rapid assessments, learning assessments, and other evidence-generation initiatives to inform programme design, adaptation, and decision-making. </w:t>
      </w:r>
    </w:p>
    <w:p w14:paraId="6751D58A"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Collaborate closely with MEAL teams to track project indicators, analyse performance trends, identify implementation gaps, and recommend evidence-based corrective actions. </w:t>
      </w:r>
    </w:p>
    <w:p w14:paraId="4979F3B0"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Monitor attendance, retention, participation, learning outcomes, disability inclusion, gender equity, SEL outcomes, and community feedback mechanisms to assess programme effectiveness and quality. </w:t>
      </w:r>
    </w:p>
    <w:p w14:paraId="668677A2"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Analyse assessment and monitoring findings to identify emerging risks, barriers to learning, and opportunities for programme improvement, adaptation, and innovation. </w:t>
      </w:r>
    </w:p>
    <w:p w14:paraId="4FA873BE"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Document and disseminate good practices, innovations, case studies, lessons learned, success stories, and promising approaches from project implementation. </w:t>
      </w:r>
    </w:p>
    <w:p w14:paraId="0C6D1D76"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Contribute technical inputs to donor reports, project reports, monitoring visit reports, assessments, presentations, and programme updates in compliance with internal and donor requirements. </w:t>
      </w:r>
    </w:p>
    <w:p w14:paraId="510FFEC0"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Ensure community feedback, complaints, and accountability data are systematically reviewed and incorporated into programme planning and implementation improvements. </w:t>
      </w:r>
    </w:p>
    <w:p w14:paraId="6DACDF25"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Support baseline, midline, </w:t>
      </w:r>
      <w:proofErr w:type="spellStart"/>
      <w:r w:rsidRPr="00B40977">
        <w:rPr>
          <w:rFonts w:ascii="Arial" w:eastAsia="Times New Roman" w:hAnsi="Arial" w:cs="Arial"/>
          <w:color w:val="auto"/>
          <w:lang w:val="en-US"/>
        </w:rPr>
        <w:t>endline</w:t>
      </w:r>
      <w:proofErr w:type="spellEnd"/>
      <w:r w:rsidRPr="00B40977">
        <w:rPr>
          <w:rFonts w:ascii="Arial" w:eastAsia="Times New Roman" w:hAnsi="Arial" w:cs="Arial"/>
          <w:color w:val="auto"/>
          <w:lang w:val="en-US"/>
        </w:rPr>
        <w:t xml:space="preserve">, post-training assessments, classroom observations, and learning outcome measurement activities. </w:t>
      </w:r>
    </w:p>
    <w:p w14:paraId="1BF96EA7"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Promote a culture of learning, reflection, and adaptive management through regular review meetings, learning workshops, and evidence-sharing sessions with project teams and partners. </w:t>
      </w:r>
    </w:p>
    <w:p w14:paraId="2CA5FB4F" w14:textId="06297316" w:rsidR="005E339B" w:rsidRPr="00DE3F36" w:rsidRDefault="00B40977" w:rsidP="00BD4198">
      <w:pPr>
        <w:numPr>
          <w:ilvl w:val="0"/>
          <w:numId w:val="44"/>
        </w:numPr>
        <w:spacing w:before="100" w:beforeAutospacing="1" w:after="100" w:afterAutospacing="1"/>
        <w:jc w:val="both"/>
        <w:rPr>
          <w:rFonts w:ascii="Arial" w:eastAsia="Times New Roman" w:hAnsi="Arial" w:cs="Arial"/>
          <w:b/>
          <w:color w:val="auto"/>
          <w:szCs w:val="20"/>
          <w:lang w:val="en-US"/>
        </w:rPr>
      </w:pPr>
      <w:r w:rsidRPr="00DE3F36">
        <w:rPr>
          <w:rFonts w:ascii="Arial" w:eastAsia="Times New Roman" w:hAnsi="Arial" w:cs="Arial"/>
          <w:color w:val="auto"/>
          <w:lang w:val="en-US"/>
        </w:rPr>
        <w:t>Contribute to operational research, pilot initiatives, and learning agendas aimed at improving EiE, SEL, literacy, numeracy, inclusion, and child wellbeing outcomes within the Rohingya response.</w:t>
      </w:r>
    </w:p>
    <w:p w14:paraId="76A6CADB" w14:textId="73213296" w:rsidR="005E339B" w:rsidRPr="00DE3F36" w:rsidRDefault="00DE3F36" w:rsidP="00DE3F36">
      <w:pPr>
        <w:pStyle w:val="Heading3"/>
        <w:rPr>
          <w:b/>
          <w:color w:val="auto"/>
        </w:rPr>
      </w:pPr>
      <w:r w:rsidRPr="00DE3F36">
        <w:rPr>
          <w:b/>
          <w:color w:val="auto"/>
        </w:rPr>
        <w:t>Compliance, Accountability and Safeguarding:</w:t>
      </w:r>
    </w:p>
    <w:p w14:paraId="3983A181" w14:textId="665D25C6"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Ensure technical implementation remains aligned with the approved ECHO Single Form (</w:t>
      </w:r>
      <w:proofErr w:type="spellStart"/>
      <w:r w:rsidRPr="00355310">
        <w:rPr>
          <w:rFonts w:ascii="Arial" w:eastAsia="Times New Roman" w:hAnsi="Arial" w:cs="Arial"/>
          <w:color w:val="auto"/>
          <w:szCs w:val="20"/>
          <w:lang w:val="en-US"/>
        </w:rPr>
        <w:t>eSF</w:t>
      </w:r>
      <w:proofErr w:type="spellEnd"/>
      <w:r w:rsidRPr="00355310">
        <w:rPr>
          <w:rFonts w:ascii="Arial" w:eastAsia="Times New Roman" w:hAnsi="Arial" w:cs="Arial"/>
          <w:color w:val="auto"/>
          <w:szCs w:val="20"/>
          <w:lang w:val="en-US"/>
        </w:rPr>
        <w:t xml:space="preserve">), project </w:t>
      </w:r>
      <w:proofErr w:type="spellStart"/>
      <w:r w:rsidRPr="00355310">
        <w:rPr>
          <w:rFonts w:ascii="Arial" w:eastAsia="Times New Roman" w:hAnsi="Arial" w:cs="Arial"/>
          <w:color w:val="auto"/>
          <w:szCs w:val="20"/>
          <w:lang w:val="en-US"/>
        </w:rPr>
        <w:t>logframe</w:t>
      </w:r>
      <w:proofErr w:type="spellEnd"/>
      <w:r w:rsidRPr="00355310">
        <w:rPr>
          <w:rFonts w:ascii="Arial" w:eastAsia="Times New Roman" w:hAnsi="Arial" w:cs="Arial"/>
          <w:color w:val="auto"/>
          <w:szCs w:val="20"/>
          <w:lang w:val="en-US"/>
        </w:rPr>
        <w:t xml:space="preserve">, workplans, and agreed implementation modalities. </w:t>
      </w:r>
    </w:p>
    <w:p w14:paraId="09D792D4" w14:textId="7D1F2F5A"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Monitor compliance related to attendance records, beneficiary documentation, learning materials, visibility requirements, safeguarding standards, and activity implementation. </w:t>
      </w:r>
    </w:p>
    <w:p w14:paraId="2E289500" w14:textId="17AFBD47"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Integrate safeguarding, child protection, PSEA, and Accountability to Affected Populations (AAP) principles across all education interventions and capacity-building initiatives. </w:t>
      </w:r>
    </w:p>
    <w:p w14:paraId="65E8ED80" w14:textId="511BB1B5"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Identify, document, and promptly escalate safeguarding concerns, protection risks, compliance issues, and programme quality gaps through established organizational mechanisms. </w:t>
      </w:r>
    </w:p>
    <w:p w14:paraId="33EC32CC" w14:textId="1DD90976"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Coordinate preparations for donor monitoring visits, audits, assessments, and compliance reviews, ensuring required documentation and evidence are accurate, complete, and readily available. </w:t>
      </w:r>
    </w:p>
    <w:p w14:paraId="07659A26" w14:textId="286B3818"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Promote adherence to organizational policies, donor requirements, Education Sector standards, and humanitarian principles among project teams and implementing partners. </w:t>
      </w:r>
    </w:p>
    <w:p w14:paraId="1E25E801" w14:textId="2A3998BA" w:rsidR="005E339B" w:rsidRPr="00994DB3"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Review programme documentation, monitoring findings, and partner reports to ensure compliance, accountability, and quality standards are consistently maintained throughout implementation.</w:t>
      </w:r>
    </w:p>
    <w:p w14:paraId="2F42371F" w14:textId="174C531C" w:rsidR="005E339B" w:rsidRPr="00DE3F36" w:rsidRDefault="005E339B" w:rsidP="00DE3F36">
      <w:pPr>
        <w:pStyle w:val="Heading3"/>
        <w:rPr>
          <w:b/>
          <w:color w:val="auto"/>
        </w:rPr>
      </w:pPr>
      <w:r w:rsidRPr="00DE3F36">
        <w:rPr>
          <w:b/>
          <w:color w:val="auto"/>
        </w:rPr>
        <w:t>C</w:t>
      </w:r>
      <w:r w:rsidR="00DE3F36" w:rsidRPr="00DE3F36">
        <w:rPr>
          <w:b/>
          <w:color w:val="auto"/>
        </w:rPr>
        <w:t>oordination and Representation:</w:t>
      </w:r>
    </w:p>
    <w:p w14:paraId="1A49620D"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Represent the project in relevant Education Sector technical discussions, working groups, assessments, and coordination forums as delegated by the Programme Specialist or Programme Manager-Education. </w:t>
      </w:r>
    </w:p>
    <w:p w14:paraId="0C4352A2"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Coordinate closely with Education Sector partners, CPiE actors, local organizations, and community stakeholders to strengthen programme quality and harmonization. </w:t>
      </w:r>
    </w:p>
    <w:p w14:paraId="0DC5D663"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Support collaboration between EiE, CPiE, Gender, Inclusion, and Community Engagement teams to ensure integrated service delivery. </w:t>
      </w:r>
    </w:p>
    <w:p w14:paraId="79BE5D04"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Maintain regular communication with field teams and partners regarding implementation progress, technical priorities, challenges, and required follow-up actions. </w:t>
      </w:r>
    </w:p>
    <w:p w14:paraId="7C4F13DC" w14:textId="3E1FBB95" w:rsidR="005E339B" w:rsidRPr="00DE3F36" w:rsidRDefault="005E339B" w:rsidP="00E06EA7">
      <w:pPr>
        <w:pStyle w:val="ListParagraph"/>
        <w:numPr>
          <w:ilvl w:val="0"/>
          <w:numId w:val="38"/>
        </w:numPr>
        <w:spacing w:after="160" w:line="259" w:lineRule="auto"/>
        <w:jc w:val="both"/>
        <w:rPr>
          <w:rFonts w:ascii="Arial" w:hAnsi="Arial" w:cs="Arial"/>
          <w:color w:val="000000" w:themeColor="text1"/>
          <w:sz w:val="22"/>
        </w:rPr>
      </w:pPr>
      <w:r w:rsidRPr="00DE3F36">
        <w:rPr>
          <w:rFonts w:ascii="Arial" w:eastAsia="Times New Roman" w:hAnsi="Arial" w:cs="Arial"/>
          <w:color w:val="auto"/>
          <w:szCs w:val="20"/>
          <w:lang w:val="en-US"/>
        </w:rPr>
        <w:t>Provide regular technical updates and recommendations to the Programme Specialist (Project Focal) and Programme Manager-Education.</w:t>
      </w:r>
    </w:p>
    <w:p w14:paraId="119B3199" w14:textId="77777777" w:rsidR="00350765" w:rsidRPr="000119A7" w:rsidRDefault="00350765" w:rsidP="00350765">
      <w:pPr>
        <w:spacing w:after="0"/>
        <w:ind w:right="-20"/>
        <w:rPr>
          <w:rFonts w:ascii="Arial" w:eastAsia="Arial" w:hAnsi="Arial" w:cs="Arial"/>
          <w:b/>
          <w:color w:val="auto"/>
          <w:sz w:val="24"/>
          <w:szCs w:val="20"/>
        </w:rPr>
      </w:pPr>
      <w:bookmarkStart w:id="0" w:name="_Hlk153199650"/>
      <w:r w:rsidRPr="000119A7">
        <w:rPr>
          <w:rFonts w:ascii="Arial" w:eastAsia="Arial" w:hAnsi="Arial" w:cs="Arial"/>
          <w:b/>
          <w:color w:val="auto"/>
          <w:spacing w:val="-1"/>
          <w:sz w:val="24"/>
          <w:szCs w:val="20"/>
        </w:rPr>
        <w:t>S</w:t>
      </w:r>
      <w:r w:rsidRPr="000119A7">
        <w:rPr>
          <w:rFonts w:ascii="Arial" w:eastAsia="Arial" w:hAnsi="Arial" w:cs="Arial"/>
          <w:b/>
          <w:color w:val="auto"/>
          <w:sz w:val="24"/>
          <w:szCs w:val="20"/>
        </w:rPr>
        <w:t>a</w:t>
      </w:r>
      <w:r w:rsidRPr="000119A7">
        <w:rPr>
          <w:rFonts w:ascii="Arial" w:eastAsia="Arial" w:hAnsi="Arial" w:cs="Arial"/>
          <w:b/>
          <w:color w:val="auto"/>
          <w:spacing w:val="2"/>
          <w:sz w:val="24"/>
          <w:szCs w:val="20"/>
        </w:rPr>
        <w:t>f</w:t>
      </w:r>
      <w:r w:rsidRPr="000119A7">
        <w:rPr>
          <w:rFonts w:ascii="Arial" w:eastAsia="Arial" w:hAnsi="Arial" w:cs="Arial"/>
          <w:b/>
          <w:color w:val="auto"/>
          <w:sz w:val="24"/>
          <w:szCs w:val="20"/>
        </w:rPr>
        <w:t>e</w:t>
      </w:r>
      <w:r w:rsidRPr="000119A7">
        <w:rPr>
          <w:rFonts w:ascii="Arial" w:eastAsia="Arial" w:hAnsi="Arial" w:cs="Arial"/>
          <w:b/>
          <w:color w:val="auto"/>
          <w:spacing w:val="-1"/>
          <w:sz w:val="24"/>
          <w:szCs w:val="20"/>
        </w:rPr>
        <w:t>g</w:t>
      </w:r>
      <w:r w:rsidRPr="000119A7">
        <w:rPr>
          <w:rFonts w:ascii="Arial" w:eastAsia="Arial" w:hAnsi="Arial" w:cs="Arial"/>
          <w:b/>
          <w:color w:val="auto"/>
          <w:sz w:val="24"/>
          <w:szCs w:val="20"/>
        </w:rPr>
        <w:t>u</w:t>
      </w:r>
      <w:r w:rsidRPr="000119A7">
        <w:rPr>
          <w:rFonts w:ascii="Arial" w:eastAsia="Arial" w:hAnsi="Arial" w:cs="Arial"/>
          <w:b/>
          <w:color w:val="auto"/>
          <w:spacing w:val="-1"/>
          <w:sz w:val="24"/>
          <w:szCs w:val="20"/>
        </w:rPr>
        <w:t>a</w:t>
      </w:r>
      <w:r w:rsidRPr="000119A7">
        <w:rPr>
          <w:rFonts w:ascii="Arial" w:eastAsia="Arial" w:hAnsi="Arial" w:cs="Arial"/>
          <w:b/>
          <w:color w:val="auto"/>
          <w:spacing w:val="3"/>
          <w:sz w:val="24"/>
          <w:szCs w:val="20"/>
        </w:rPr>
        <w:t>r</w:t>
      </w:r>
      <w:r w:rsidRPr="000119A7">
        <w:rPr>
          <w:rFonts w:ascii="Arial" w:eastAsia="Arial" w:hAnsi="Arial" w:cs="Arial"/>
          <w:b/>
          <w:color w:val="auto"/>
          <w:sz w:val="24"/>
          <w:szCs w:val="20"/>
        </w:rPr>
        <w:t>d</w:t>
      </w:r>
      <w:r w:rsidRPr="000119A7">
        <w:rPr>
          <w:rFonts w:ascii="Arial" w:eastAsia="Arial" w:hAnsi="Arial" w:cs="Arial"/>
          <w:b/>
          <w:color w:val="auto"/>
          <w:spacing w:val="-1"/>
          <w:sz w:val="24"/>
          <w:szCs w:val="20"/>
        </w:rPr>
        <w:t>i</w:t>
      </w:r>
      <w:r w:rsidRPr="000119A7">
        <w:rPr>
          <w:rFonts w:ascii="Arial" w:eastAsia="Arial" w:hAnsi="Arial" w:cs="Arial"/>
          <w:b/>
          <w:color w:val="auto"/>
          <w:spacing w:val="2"/>
          <w:sz w:val="24"/>
          <w:szCs w:val="20"/>
        </w:rPr>
        <w:t>n</w:t>
      </w:r>
      <w:r w:rsidRPr="000119A7">
        <w:rPr>
          <w:rFonts w:ascii="Arial" w:eastAsia="Arial" w:hAnsi="Arial" w:cs="Arial"/>
          <w:b/>
          <w:color w:val="auto"/>
          <w:sz w:val="24"/>
          <w:szCs w:val="20"/>
        </w:rPr>
        <w:t>g,</w:t>
      </w:r>
      <w:r w:rsidRPr="000119A7">
        <w:rPr>
          <w:rFonts w:ascii="Arial" w:eastAsia="Arial" w:hAnsi="Arial" w:cs="Arial"/>
          <w:b/>
          <w:color w:val="auto"/>
          <w:spacing w:val="-13"/>
          <w:sz w:val="24"/>
          <w:szCs w:val="20"/>
        </w:rPr>
        <w:t xml:space="preserve"> </w:t>
      </w:r>
      <w:r w:rsidRPr="000119A7">
        <w:rPr>
          <w:rFonts w:ascii="Arial" w:eastAsia="Arial" w:hAnsi="Arial" w:cs="Arial"/>
          <w:b/>
          <w:color w:val="auto"/>
          <w:spacing w:val="1"/>
          <w:sz w:val="24"/>
          <w:szCs w:val="20"/>
        </w:rPr>
        <w:t>G</w:t>
      </w:r>
      <w:r w:rsidRPr="000119A7">
        <w:rPr>
          <w:rFonts w:ascii="Arial" w:eastAsia="Arial" w:hAnsi="Arial" w:cs="Arial"/>
          <w:b/>
          <w:color w:val="auto"/>
          <w:spacing w:val="2"/>
          <w:sz w:val="24"/>
          <w:szCs w:val="20"/>
        </w:rPr>
        <w:t>e</w:t>
      </w:r>
      <w:r w:rsidRPr="000119A7">
        <w:rPr>
          <w:rFonts w:ascii="Arial" w:eastAsia="Arial" w:hAnsi="Arial" w:cs="Arial"/>
          <w:b/>
          <w:color w:val="auto"/>
          <w:sz w:val="24"/>
          <w:szCs w:val="20"/>
        </w:rPr>
        <w:t>n</w:t>
      </w:r>
      <w:r w:rsidRPr="000119A7">
        <w:rPr>
          <w:rFonts w:ascii="Arial" w:eastAsia="Arial" w:hAnsi="Arial" w:cs="Arial"/>
          <w:b/>
          <w:color w:val="auto"/>
          <w:spacing w:val="-1"/>
          <w:sz w:val="24"/>
          <w:szCs w:val="20"/>
        </w:rPr>
        <w:t>d</w:t>
      </w:r>
      <w:r w:rsidRPr="000119A7">
        <w:rPr>
          <w:rFonts w:ascii="Arial" w:eastAsia="Arial" w:hAnsi="Arial" w:cs="Arial"/>
          <w:b/>
          <w:color w:val="auto"/>
          <w:sz w:val="24"/>
          <w:szCs w:val="20"/>
        </w:rPr>
        <w:t>er</w:t>
      </w:r>
      <w:r w:rsidRPr="000119A7">
        <w:rPr>
          <w:rFonts w:ascii="Arial" w:eastAsia="Arial" w:hAnsi="Arial" w:cs="Arial"/>
          <w:b/>
          <w:color w:val="auto"/>
          <w:spacing w:val="-5"/>
          <w:sz w:val="24"/>
          <w:szCs w:val="20"/>
        </w:rPr>
        <w:t xml:space="preserve"> </w:t>
      </w:r>
      <w:r w:rsidRPr="000119A7">
        <w:rPr>
          <w:rFonts w:ascii="Arial" w:eastAsia="Arial" w:hAnsi="Arial" w:cs="Arial"/>
          <w:b/>
          <w:color w:val="auto"/>
          <w:sz w:val="24"/>
          <w:szCs w:val="20"/>
        </w:rPr>
        <w:t>a</w:t>
      </w:r>
      <w:r w:rsidRPr="000119A7">
        <w:rPr>
          <w:rFonts w:ascii="Arial" w:eastAsia="Arial" w:hAnsi="Arial" w:cs="Arial"/>
          <w:b/>
          <w:color w:val="auto"/>
          <w:spacing w:val="-1"/>
          <w:sz w:val="24"/>
          <w:szCs w:val="20"/>
        </w:rPr>
        <w:t>n</w:t>
      </w:r>
      <w:r w:rsidRPr="000119A7">
        <w:rPr>
          <w:rFonts w:ascii="Arial" w:eastAsia="Arial" w:hAnsi="Arial" w:cs="Arial"/>
          <w:b/>
          <w:color w:val="auto"/>
          <w:sz w:val="24"/>
          <w:szCs w:val="20"/>
        </w:rPr>
        <w:t>d</w:t>
      </w:r>
      <w:r w:rsidRPr="000119A7">
        <w:rPr>
          <w:rFonts w:ascii="Arial" w:eastAsia="Arial" w:hAnsi="Arial" w:cs="Arial"/>
          <w:b/>
          <w:color w:val="auto"/>
          <w:spacing w:val="-2"/>
          <w:sz w:val="24"/>
          <w:szCs w:val="20"/>
        </w:rPr>
        <w:t xml:space="preserve"> </w:t>
      </w:r>
      <w:r w:rsidRPr="000119A7">
        <w:rPr>
          <w:rFonts w:ascii="Arial" w:eastAsia="Arial" w:hAnsi="Arial" w:cs="Arial"/>
          <w:b/>
          <w:color w:val="auto"/>
          <w:sz w:val="24"/>
          <w:szCs w:val="20"/>
        </w:rPr>
        <w:t>Inc</w:t>
      </w:r>
      <w:r w:rsidRPr="000119A7">
        <w:rPr>
          <w:rFonts w:ascii="Arial" w:eastAsia="Arial" w:hAnsi="Arial" w:cs="Arial"/>
          <w:b/>
          <w:color w:val="auto"/>
          <w:spacing w:val="-1"/>
          <w:sz w:val="24"/>
          <w:szCs w:val="20"/>
        </w:rPr>
        <w:t>l</w:t>
      </w:r>
      <w:r w:rsidRPr="000119A7">
        <w:rPr>
          <w:rFonts w:ascii="Arial" w:eastAsia="Arial" w:hAnsi="Arial" w:cs="Arial"/>
          <w:b/>
          <w:color w:val="auto"/>
          <w:sz w:val="24"/>
          <w:szCs w:val="20"/>
        </w:rPr>
        <w:t>u</w:t>
      </w:r>
      <w:r w:rsidRPr="000119A7">
        <w:rPr>
          <w:rFonts w:ascii="Arial" w:eastAsia="Arial" w:hAnsi="Arial" w:cs="Arial"/>
          <w:b/>
          <w:color w:val="auto"/>
          <w:spacing w:val="1"/>
          <w:sz w:val="24"/>
          <w:szCs w:val="20"/>
        </w:rPr>
        <w:t>si</w:t>
      </w:r>
      <w:r w:rsidRPr="000119A7">
        <w:rPr>
          <w:rFonts w:ascii="Arial" w:eastAsia="Arial" w:hAnsi="Arial" w:cs="Arial"/>
          <w:b/>
          <w:color w:val="auto"/>
          <w:sz w:val="24"/>
          <w:szCs w:val="20"/>
        </w:rPr>
        <w:t>on</w:t>
      </w:r>
    </w:p>
    <w:p w14:paraId="3656B9AB" w14:textId="77777777" w:rsidR="00350765" w:rsidRPr="000119A7" w:rsidRDefault="00350765" w:rsidP="00350765">
      <w:pPr>
        <w:spacing w:before="18" w:after="0" w:line="220" w:lineRule="exact"/>
        <w:rPr>
          <w:rFonts w:ascii="Arial" w:hAnsi="Arial" w:cs="Arial"/>
          <w:b/>
          <w:color w:val="auto"/>
          <w:sz w:val="22"/>
          <w:szCs w:val="20"/>
        </w:rPr>
      </w:pPr>
    </w:p>
    <w:p w14:paraId="0C6C9E9C" w14:textId="77777777" w:rsidR="00801F5A" w:rsidRDefault="00350765" w:rsidP="00801F5A">
      <w:pPr>
        <w:pStyle w:val="ListParagraph"/>
        <w:ind w:left="360" w:right="-276"/>
        <w:jc w:val="both"/>
        <w:rPr>
          <w:rFonts w:ascii="Arial" w:hAnsi="Arial" w:cs="Arial"/>
          <w:color w:val="auto"/>
          <w:szCs w:val="20"/>
        </w:rPr>
      </w:pPr>
      <w:r w:rsidRPr="00853663">
        <w:rPr>
          <w:rFonts w:ascii="Arial" w:hAnsi="Arial" w:cs="Arial"/>
          <w:color w:val="auto"/>
          <w:szCs w:val="20"/>
        </w:rPr>
        <w:t>Ensures that Plan International’s global policies for Safeguarding Children and Young People and Gender Equality and Inclusion are fully embedded in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853663">
        <w:rPr>
          <w:rFonts w:ascii="Arial" w:hAnsi="Arial" w:cs="Arial"/>
          <w:color w:val="auto"/>
          <w:szCs w:val="20"/>
        </w:rPr>
        <w:t>CoC</w:t>
      </w:r>
      <w:proofErr w:type="spellEnd"/>
      <w:r w:rsidRPr="00853663">
        <w:rPr>
          <w:rFonts w:ascii="Arial" w:hAnsi="Arial" w:cs="Arial"/>
          <w:color w:val="auto"/>
          <w:szCs w:val="20"/>
        </w:rPr>
        <w:t>), their relevance to their area of work, and that concerns are reported and managed following the appropriate procedures</w:t>
      </w:r>
      <w:r w:rsidR="00801F5A">
        <w:rPr>
          <w:rFonts w:ascii="Arial" w:hAnsi="Arial" w:cs="Arial"/>
          <w:color w:val="auto"/>
          <w:szCs w:val="20"/>
        </w:rPr>
        <w:t>.</w:t>
      </w:r>
      <w:bookmarkEnd w:id="0"/>
    </w:p>
    <w:p w14:paraId="2461C902" w14:textId="77777777" w:rsidR="00801F5A" w:rsidRPr="006C631E" w:rsidRDefault="00801F5A" w:rsidP="00801F5A">
      <w:pPr>
        <w:pStyle w:val="ListParagraph"/>
        <w:ind w:left="360" w:right="-276"/>
        <w:jc w:val="both"/>
        <w:rPr>
          <w:rStyle w:val="section"/>
          <w:rFonts w:ascii="Poppins" w:hAnsi="Poppins" w:cs="Poppins"/>
          <w:color w:val="0070C0"/>
          <w:sz w:val="14"/>
        </w:rPr>
      </w:pPr>
    </w:p>
    <w:p w14:paraId="324F0265" w14:textId="77777777" w:rsidR="00801F5A" w:rsidRDefault="00801F5A" w:rsidP="00801F5A">
      <w:pPr>
        <w:pStyle w:val="ListParagraph"/>
        <w:spacing w:after="0"/>
        <w:ind w:left="360" w:right="-276"/>
        <w:jc w:val="both"/>
        <w:rPr>
          <w:rStyle w:val="section"/>
          <w:rFonts w:ascii="Poppins" w:hAnsi="Poppins" w:cs="Poppins"/>
          <w:color w:val="0070C0"/>
          <w:sz w:val="28"/>
        </w:rPr>
      </w:pPr>
      <w:r>
        <w:rPr>
          <w:rStyle w:val="section"/>
          <w:rFonts w:ascii="Poppins" w:hAnsi="Poppins" w:cs="Poppins"/>
          <w:color w:val="0070C0"/>
          <w:sz w:val="28"/>
        </w:rPr>
        <w:t>KEY RELATIONSHIP</w:t>
      </w:r>
    </w:p>
    <w:p w14:paraId="6A09012F" w14:textId="77777777" w:rsidR="00801F5A" w:rsidRDefault="00801F5A" w:rsidP="00801F5A">
      <w:pPr>
        <w:pStyle w:val="ListParagraph"/>
        <w:spacing w:after="0"/>
        <w:ind w:left="360" w:right="-276"/>
        <w:jc w:val="both"/>
        <w:rPr>
          <w:rFonts w:ascii="Arial" w:hAnsi="Arial" w:cs="Arial"/>
          <w:b/>
          <w:color w:val="auto"/>
          <w:sz w:val="22"/>
          <w:szCs w:val="20"/>
        </w:rPr>
      </w:pPr>
    </w:p>
    <w:p w14:paraId="6CAC1676" w14:textId="77777777" w:rsidR="00801F5A" w:rsidRDefault="00801F5A" w:rsidP="00801F5A">
      <w:pPr>
        <w:pStyle w:val="ListParagraph"/>
        <w:spacing w:after="0"/>
        <w:ind w:left="360" w:right="-276"/>
        <w:jc w:val="both"/>
        <w:rPr>
          <w:rFonts w:ascii="Arial" w:hAnsi="Arial" w:cs="Arial"/>
          <w:color w:val="auto"/>
          <w:sz w:val="22"/>
          <w:szCs w:val="20"/>
        </w:rPr>
      </w:pPr>
      <w:r w:rsidRPr="00CE63DF">
        <w:rPr>
          <w:rFonts w:ascii="Arial" w:hAnsi="Arial" w:cs="Arial"/>
          <w:b/>
          <w:color w:val="auto"/>
          <w:sz w:val="22"/>
          <w:szCs w:val="20"/>
        </w:rPr>
        <w:t>Internal:</w:t>
      </w:r>
      <w:r w:rsidRPr="00CE63DF">
        <w:rPr>
          <w:rFonts w:ascii="Arial" w:hAnsi="Arial" w:cs="Arial"/>
          <w:color w:val="auto"/>
          <w:sz w:val="22"/>
          <w:szCs w:val="20"/>
        </w:rPr>
        <w:t xml:space="preserve"> </w:t>
      </w:r>
    </w:p>
    <w:p w14:paraId="49572238" w14:textId="77777777" w:rsidR="00801F5A" w:rsidRDefault="00801F5A" w:rsidP="00801F5A">
      <w:pPr>
        <w:pStyle w:val="ListParagraph"/>
        <w:spacing w:after="0"/>
        <w:ind w:left="360" w:right="-276"/>
        <w:jc w:val="both"/>
        <w:rPr>
          <w:rFonts w:ascii="Arial" w:hAnsi="Arial" w:cs="Arial"/>
          <w:color w:val="auto"/>
          <w:szCs w:val="20"/>
        </w:rPr>
      </w:pPr>
    </w:p>
    <w:p w14:paraId="4D12B4A2" w14:textId="77777777" w:rsidR="00801F5A" w:rsidRDefault="00801F5A" w:rsidP="00801F5A">
      <w:pPr>
        <w:pStyle w:val="ListParagraph"/>
        <w:numPr>
          <w:ilvl w:val="0"/>
          <w:numId w:val="45"/>
        </w:numPr>
        <w:spacing w:after="0"/>
        <w:ind w:right="-276"/>
        <w:jc w:val="both"/>
        <w:rPr>
          <w:rFonts w:ascii="Arial" w:hAnsi="Arial" w:cs="Arial"/>
          <w:color w:val="auto"/>
          <w:szCs w:val="20"/>
        </w:rPr>
      </w:pPr>
      <w:r w:rsidRPr="00CD1BCB">
        <w:rPr>
          <w:rFonts w:ascii="Arial" w:hAnsi="Arial" w:cs="Arial"/>
          <w:color w:val="auto"/>
          <w:szCs w:val="20"/>
        </w:rPr>
        <w:t xml:space="preserve">Deputy Director-RR&amp;N, Cox’s Bazar, Advisor- Humanitarian Advocacy &amp; Networking, Programme Manager-Protection and Education, </w:t>
      </w:r>
    </w:p>
    <w:p w14:paraId="639258F2" w14:textId="605236F1" w:rsidR="00801F5A" w:rsidRPr="00CD1BCB" w:rsidRDefault="00801F5A" w:rsidP="00801F5A">
      <w:pPr>
        <w:pStyle w:val="ListParagraph"/>
        <w:numPr>
          <w:ilvl w:val="0"/>
          <w:numId w:val="45"/>
        </w:numPr>
        <w:spacing w:after="0"/>
        <w:ind w:right="-276"/>
        <w:jc w:val="both"/>
        <w:rPr>
          <w:rFonts w:ascii="Arial" w:hAnsi="Arial" w:cs="Arial"/>
          <w:color w:val="auto"/>
          <w:szCs w:val="20"/>
        </w:rPr>
      </w:pPr>
      <w:r w:rsidRPr="00CD1BCB">
        <w:rPr>
          <w:rFonts w:ascii="Arial" w:hAnsi="Arial" w:cs="Arial"/>
          <w:color w:val="auto"/>
          <w:szCs w:val="20"/>
        </w:rPr>
        <w:t>Business Development Team, Education Specialist, Livelihood and M&amp;E Specialist, Admin and Procurement Specialist.</w:t>
      </w:r>
    </w:p>
    <w:p w14:paraId="006B23FE" w14:textId="77777777" w:rsidR="00801F5A" w:rsidRDefault="00801F5A" w:rsidP="00801F5A">
      <w:pPr>
        <w:pStyle w:val="Heading3"/>
        <w:rPr>
          <w:rFonts w:ascii="Arial" w:eastAsiaTheme="minorHAnsi" w:hAnsi="Arial" w:cs="Arial"/>
          <w:color w:val="auto"/>
          <w:sz w:val="22"/>
          <w:szCs w:val="20"/>
        </w:rPr>
      </w:pPr>
      <w:r w:rsidRPr="00CE63DF">
        <w:rPr>
          <w:rFonts w:ascii="Arial" w:eastAsiaTheme="minorHAnsi" w:hAnsi="Arial" w:cs="Arial"/>
          <w:b/>
          <w:color w:val="auto"/>
          <w:sz w:val="22"/>
          <w:szCs w:val="20"/>
        </w:rPr>
        <w:t>External</w:t>
      </w:r>
      <w:r w:rsidRPr="00CE63DF">
        <w:rPr>
          <w:rFonts w:ascii="Arial" w:eastAsiaTheme="minorHAnsi" w:hAnsi="Arial" w:cs="Arial"/>
          <w:color w:val="auto"/>
          <w:sz w:val="22"/>
          <w:szCs w:val="20"/>
        </w:rPr>
        <w:t>:</w:t>
      </w:r>
    </w:p>
    <w:p w14:paraId="29508637" w14:textId="77777777" w:rsidR="00801F5A" w:rsidRPr="00CD1BCB" w:rsidRDefault="00801F5A" w:rsidP="00801F5A">
      <w:pPr>
        <w:pStyle w:val="Heading3"/>
        <w:numPr>
          <w:ilvl w:val="0"/>
          <w:numId w:val="32"/>
        </w:numPr>
        <w:jc w:val="both"/>
        <w:rPr>
          <w:rFonts w:ascii="Arial" w:eastAsiaTheme="minorHAnsi" w:hAnsi="Arial" w:cs="Arial"/>
          <w:color w:val="auto"/>
          <w:sz w:val="20"/>
          <w:szCs w:val="20"/>
        </w:rPr>
      </w:pPr>
      <w:r w:rsidRPr="00CD1BCB">
        <w:rPr>
          <w:rFonts w:ascii="Arial" w:eastAsiaTheme="minorHAnsi" w:hAnsi="Arial" w:cs="Arial"/>
          <w:color w:val="auto"/>
          <w:sz w:val="20"/>
          <w:szCs w:val="20"/>
        </w:rPr>
        <w:t xml:space="preserve">Education sub-Sector Representatives-Cox’s Bazar, Government departments (DC, RRRC, DPEO, UNO, USSO, &amp; </w:t>
      </w:r>
      <w:proofErr w:type="spellStart"/>
      <w:r w:rsidRPr="00CD1BCB">
        <w:rPr>
          <w:rFonts w:ascii="Arial" w:eastAsiaTheme="minorHAnsi" w:hAnsi="Arial" w:cs="Arial"/>
          <w:color w:val="auto"/>
          <w:sz w:val="20"/>
          <w:szCs w:val="20"/>
        </w:rPr>
        <w:t>CiCs</w:t>
      </w:r>
      <w:proofErr w:type="spellEnd"/>
      <w:r w:rsidRPr="00CD1BCB">
        <w:rPr>
          <w:rFonts w:ascii="Arial" w:eastAsiaTheme="minorHAnsi" w:hAnsi="Arial" w:cs="Arial"/>
          <w:color w:val="auto"/>
          <w:sz w:val="20"/>
          <w:szCs w:val="20"/>
        </w:rPr>
        <w:t>), Local CSOs, Networks.</w:t>
      </w:r>
    </w:p>
    <w:p w14:paraId="1139B5A4" w14:textId="77777777" w:rsidR="00801F5A" w:rsidRDefault="00801F5A" w:rsidP="00801F5A">
      <w:pPr>
        <w:pStyle w:val="Heading3"/>
        <w:numPr>
          <w:ilvl w:val="0"/>
          <w:numId w:val="32"/>
        </w:numPr>
        <w:jc w:val="both"/>
        <w:rPr>
          <w:rFonts w:ascii="Arial" w:eastAsiaTheme="minorHAnsi" w:hAnsi="Arial" w:cs="Arial"/>
          <w:color w:val="auto"/>
          <w:sz w:val="20"/>
          <w:szCs w:val="20"/>
        </w:rPr>
      </w:pPr>
      <w:r w:rsidRPr="00CD1BCB">
        <w:rPr>
          <w:rFonts w:ascii="Arial" w:eastAsiaTheme="minorHAnsi" w:hAnsi="Arial" w:cs="Arial"/>
          <w:color w:val="auto"/>
          <w:sz w:val="20"/>
          <w:szCs w:val="20"/>
        </w:rPr>
        <w:t>Cox's Bazar Education Sector and Partners, School Management Committee (SMC), Parents Teacher’s Association (PTA) and the Community people</w:t>
      </w:r>
    </w:p>
    <w:p w14:paraId="7A099370" w14:textId="1E4EC3F1" w:rsidR="00801F5A" w:rsidRPr="00801F5A" w:rsidRDefault="00801F5A" w:rsidP="00350765">
      <w:pPr>
        <w:pStyle w:val="Heading1nonumber"/>
        <w:rPr>
          <w:rStyle w:val="section"/>
          <w:rFonts w:ascii="Poppins" w:hAnsi="Poppins" w:cs="Poppins"/>
          <w:color w:val="0070C0"/>
          <w:sz w:val="8"/>
        </w:rPr>
      </w:pPr>
    </w:p>
    <w:p w14:paraId="77550AE6" w14:textId="3D4ACF90" w:rsidR="00350765" w:rsidRPr="00CD1BCB" w:rsidRDefault="2352013E" w:rsidP="00350765">
      <w:pPr>
        <w:pStyle w:val="Heading1nonumber"/>
        <w:rPr>
          <w:rStyle w:val="section"/>
          <w:rFonts w:ascii="Poppins" w:hAnsi="Poppins" w:cs="Poppins"/>
          <w:color w:val="0070C0"/>
          <w:sz w:val="28"/>
        </w:rPr>
      </w:pPr>
      <w:r w:rsidRPr="00CD1BCB">
        <w:rPr>
          <w:rStyle w:val="section"/>
          <w:rFonts w:ascii="Poppins" w:hAnsi="Poppins" w:cs="Poppins"/>
          <w:color w:val="0070C0"/>
          <w:sz w:val="28"/>
        </w:rPr>
        <w:t>Technical expertise, skills and knowledge</w:t>
      </w:r>
    </w:p>
    <w:p w14:paraId="3DF98507" w14:textId="77777777" w:rsidR="00355310" w:rsidRDefault="00355310" w:rsidP="008118D2">
      <w:pPr>
        <w:shd w:val="clear" w:color="auto" w:fill="FFFFFF" w:themeFill="background1"/>
        <w:rPr>
          <w:rFonts w:ascii="Arial" w:hAnsi="Arial" w:cs="Arial"/>
          <w:b/>
          <w:bCs/>
          <w:color w:val="auto"/>
          <w:sz w:val="24"/>
          <w:szCs w:val="24"/>
        </w:rPr>
      </w:pPr>
    </w:p>
    <w:p w14:paraId="0895C2DB" w14:textId="3ED9A0C5" w:rsidR="00350765" w:rsidRDefault="2352013E" w:rsidP="008118D2">
      <w:pPr>
        <w:shd w:val="clear" w:color="auto" w:fill="FFFFFF" w:themeFill="background1"/>
        <w:rPr>
          <w:rFonts w:ascii="Arial" w:hAnsi="Arial" w:cs="Arial"/>
          <w:b/>
          <w:bCs/>
          <w:color w:val="auto"/>
          <w:sz w:val="24"/>
          <w:szCs w:val="24"/>
        </w:rPr>
      </w:pPr>
      <w:r w:rsidRPr="005F06B3">
        <w:rPr>
          <w:rFonts w:ascii="Arial" w:hAnsi="Arial" w:cs="Arial"/>
          <w:b/>
          <w:bCs/>
          <w:color w:val="auto"/>
          <w:sz w:val="24"/>
          <w:szCs w:val="24"/>
        </w:rPr>
        <w:t>Essential</w:t>
      </w:r>
    </w:p>
    <w:p w14:paraId="27882ED1" w14:textId="6DE7E4E1" w:rsidR="00801F5A" w:rsidRPr="0090558C" w:rsidRDefault="0090558C" w:rsidP="0090558C">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Master's degree in Education, Social Sciences, Development Studies, International Development, or a related field.</w:t>
      </w:r>
      <w:bookmarkStart w:id="1" w:name="_GoBack"/>
      <w:bookmarkEnd w:id="1"/>
    </w:p>
    <w:p w14:paraId="21B8FBA7" w14:textId="5331D989" w:rsidR="00801F5A" w:rsidRDefault="00801F5A" w:rsidP="00801F5A">
      <w:pPr>
        <w:pStyle w:val="ListParagraph"/>
        <w:numPr>
          <w:ilvl w:val="0"/>
          <w:numId w:val="39"/>
        </w:numPr>
        <w:spacing w:after="0"/>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Minimum 5 years in progressive responsible experience in Education Projects with focus on education in emergency, including </w:t>
      </w:r>
      <w:r w:rsidR="00BA3CF5">
        <w:rPr>
          <w:rFonts w:ascii="Arial" w:eastAsia="Times New Roman" w:hAnsi="Arial" w:cs="Arial"/>
          <w:color w:val="auto"/>
          <w:szCs w:val="20"/>
          <w:lang w:val="en-US"/>
        </w:rPr>
        <w:t>3</w:t>
      </w:r>
      <w:r w:rsidRPr="00CD1BCB">
        <w:rPr>
          <w:rFonts w:ascii="Arial" w:eastAsia="Times New Roman" w:hAnsi="Arial" w:cs="Arial"/>
          <w:color w:val="auto"/>
          <w:szCs w:val="20"/>
          <w:lang w:val="en-US"/>
        </w:rPr>
        <w:t xml:space="preserve"> years </w:t>
      </w:r>
      <w:r w:rsidR="00C31508" w:rsidRPr="00325142">
        <w:rPr>
          <w:rFonts w:ascii="Arial" w:eastAsia="Times New Roman" w:hAnsi="Arial" w:cs="Arial"/>
          <w:color w:val="auto"/>
          <w:szCs w:val="20"/>
          <w:lang w:val="en-US"/>
        </w:rPr>
        <w:t>of demonstrated experience in humanitarian contexts in Cox’s Bazar</w:t>
      </w:r>
      <w:r w:rsidRPr="00CD1BCB">
        <w:rPr>
          <w:rFonts w:ascii="Arial" w:eastAsia="Times New Roman" w:hAnsi="Arial" w:cs="Arial"/>
          <w:color w:val="auto"/>
          <w:szCs w:val="20"/>
          <w:lang w:val="en-US"/>
        </w:rPr>
        <w:t>, with strong understanding of donor compliance, reporting requirements, and project cycle management</w:t>
      </w:r>
      <w:r w:rsidR="00C30364">
        <w:rPr>
          <w:rFonts w:ascii="Arial" w:eastAsia="Times New Roman" w:hAnsi="Arial" w:cs="Arial"/>
          <w:color w:val="auto"/>
          <w:szCs w:val="20"/>
          <w:lang w:val="en-US"/>
        </w:rPr>
        <w:t>.</w:t>
      </w:r>
    </w:p>
    <w:p w14:paraId="6ED9DE99" w14:textId="2A7E1DD4" w:rsidR="00C30364" w:rsidRPr="00C30364" w:rsidRDefault="00C30364" w:rsidP="00C30364">
      <w:pPr>
        <w:pStyle w:val="ListParagraph"/>
        <w:numPr>
          <w:ilvl w:val="0"/>
          <w:numId w:val="39"/>
        </w:numPr>
        <w:spacing w:after="0" w:line="300" w:lineRule="atLeast"/>
        <w:jc w:val="both"/>
        <w:rPr>
          <w:rFonts w:ascii="Arial" w:eastAsia="Times New Roman" w:hAnsi="Arial" w:cs="Arial"/>
          <w:color w:val="auto"/>
          <w:szCs w:val="20"/>
          <w:lang w:val="en-US"/>
        </w:rPr>
      </w:pPr>
      <w:r>
        <w:rPr>
          <w:rFonts w:ascii="Arial" w:eastAsia="Times New Roman" w:hAnsi="Arial" w:cs="Arial"/>
          <w:color w:val="auto"/>
          <w:szCs w:val="20"/>
          <w:lang w:val="en-US"/>
        </w:rPr>
        <w:t xml:space="preserve">At least one (1) year of ECHO-funded experience will be added value. </w:t>
      </w:r>
    </w:p>
    <w:p w14:paraId="63902F68" w14:textId="6D0CDE4C" w:rsidR="005E339B" w:rsidRPr="00994DB3" w:rsidRDefault="005E339B" w:rsidP="00801F5A">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technical knowledge of Education in Emergencies (EiE), child-</w:t>
      </w:r>
      <w:proofErr w:type="spellStart"/>
      <w:r w:rsidRPr="00994DB3">
        <w:rPr>
          <w:rFonts w:ascii="Arial" w:eastAsia="Times New Roman" w:hAnsi="Arial" w:cs="Arial"/>
          <w:color w:val="auto"/>
          <w:szCs w:val="20"/>
          <w:lang w:val="en-US"/>
        </w:rPr>
        <w:t>centred</w:t>
      </w:r>
      <w:proofErr w:type="spellEnd"/>
      <w:r w:rsidRPr="00994DB3">
        <w:rPr>
          <w:rFonts w:ascii="Arial" w:eastAsia="Times New Roman" w:hAnsi="Arial" w:cs="Arial"/>
          <w:color w:val="auto"/>
          <w:szCs w:val="20"/>
          <w:lang w:val="en-US"/>
        </w:rPr>
        <w:t xml:space="preserve"> pedagogy, foundational learning, Social and Emotional Learning (SEL), inclusive education, and safe learning environments.</w:t>
      </w:r>
    </w:p>
    <w:p w14:paraId="612D8DA4" w14:textId="456C7FE1"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Experience providing technical support, coaching, and capacity strengthening to project staff, teachers, facilitators, volunteers, and partner organizations.</w:t>
      </w:r>
    </w:p>
    <w:p w14:paraId="2B9FBE9F" w14:textId="733A0991" w:rsidR="005E339B"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Demonstrated </w:t>
      </w:r>
      <w:r w:rsidR="00594470">
        <w:rPr>
          <w:rFonts w:ascii="Arial" w:eastAsia="Times New Roman" w:hAnsi="Arial" w:cs="Arial"/>
          <w:color w:val="auto"/>
          <w:szCs w:val="20"/>
          <w:lang w:val="en-US"/>
        </w:rPr>
        <w:t>understanding</w:t>
      </w:r>
      <w:r w:rsidR="00594470" w:rsidRPr="00994DB3">
        <w:rPr>
          <w:rFonts w:ascii="Arial" w:eastAsia="Times New Roman" w:hAnsi="Arial" w:cs="Arial"/>
          <w:color w:val="auto"/>
          <w:szCs w:val="20"/>
          <w:lang w:val="en-US"/>
        </w:rPr>
        <w:t xml:space="preserve"> </w:t>
      </w:r>
      <w:r w:rsidRPr="00994DB3">
        <w:rPr>
          <w:rFonts w:ascii="Arial" w:eastAsia="Times New Roman" w:hAnsi="Arial" w:cs="Arial"/>
          <w:color w:val="auto"/>
          <w:szCs w:val="20"/>
          <w:lang w:val="en-US"/>
        </w:rPr>
        <w:t>in programme planning, implementation monitoring, indicator tracking, quality assurance, and adaptive management.</w:t>
      </w:r>
    </w:p>
    <w:p w14:paraId="7E11EC88" w14:textId="77777777" w:rsidR="00594470" w:rsidRPr="00994DB3"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Demonstrated experience in developing, adapting, and reviewing learning materials, curricula, facilitator guides, assessment tools, and technical resources for education programmes, including contextualization for humanitarian and displacement settings. </w:t>
      </w:r>
    </w:p>
    <w:p w14:paraId="2A609EC6" w14:textId="4EBFB4FD" w:rsidR="005E339B" w:rsidRPr="00994DB3" w:rsidRDefault="00594470"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Proven experience in designing and facilitating </w:t>
      </w:r>
      <w:proofErr w:type="spellStart"/>
      <w:r w:rsidRPr="00994DB3">
        <w:rPr>
          <w:rFonts w:ascii="Arial" w:eastAsia="Times New Roman" w:hAnsi="Arial" w:cs="Arial"/>
          <w:color w:val="auto"/>
          <w:szCs w:val="20"/>
          <w:lang w:val="en-US"/>
        </w:rPr>
        <w:t>ToT</w:t>
      </w:r>
      <w:proofErr w:type="spellEnd"/>
      <w:r w:rsidRPr="00994DB3">
        <w:rPr>
          <w:rFonts w:ascii="Arial" w:eastAsia="Times New Roman" w:hAnsi="Arial" w:cs="Arial"/>
          <w:color w:val="auto"/>
          <w:szCs w:val="20"/>
          <w:lang w:val="en-US"/>
        </w:rPr>
        <w:t>, teacher/facilitator trainings, refresher sessions, and providing post-training coaching, mentoring, follow-up, and quality assurance support to strengthen education programme quality and implementation</w:t>
      </w:r>
      <w:r w:rsidR="00801F5A">
        <w:rPr>
          <w:rFonts w:ascii="Arial" w:eastAsia="Times New Roman" w:hAnsi="Arial" w:cs="Arial"/>
          <w:color w:val="auto"/>
          <w:szCs w:val="20"/>
          <w:lang w:val="en-US"/>
        </w:rPr>
        <w:t xml:space="preserve"> </w:t>
      </w:r>
      <w:r w:rsidR="005E339B" w:rsidRPr="00994DB3">
        <w:rPr>
          <w:rFonts w:ascii="Arial" w:eastAsia="Times New Roman" w:hAnsi="Arial" w:cs="Arial"/>
          <w:color w:val="auto"/>
          <w:szCs w:val="20"/>
          <w:lang w:val="en-US"/>
        </w:rPr>
        <w:t>Experience supporting assessments, monitoring activities, learning reviews, and evidence generation in humanitarian contexts.</w:t>
      </w:r>
    </w:p>
    <w:p w14:paraId="57B7D092" w14:textId="03C493CC"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report-writing, documentation, analytical, and communication skills in English.</w:t>
      </w:r>
    </w:p>
    <w:p w14:paraId="41C9452F" w14:textId="4EDF38DC"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Excellent coordination and interpersonal skills, with the ability to work effectively with multiple stakeholders in a consortium or partnership environment.</w:t>
      </w:r>
    </w:p>
    <w:p w14:paraId="6812040E" w14:textId="43AB0DCD" w:rsidR="002E3C7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computer skills, including Microsoft Office applications, data management tools, and online collaboration platforms.</w:t>
      </w:r>
    </w:p>
    <w:p w14:paraId="4A83E104" w14:textId="766A689A" w:rsidR="00594470"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Demonstrated experience supporting the implementation of institutional donor-funded programmes, with a sound understanding of donor compliance, reporting requirements, project cycle management, and accountability standards.</w:t>
      </w:r>
    </w:p>
    <w:p w14:paraId="7EB5AE8F" w14:textId="77777777" w:rsidR="00594470" w:rsidRPr="00994DB3"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Good understanding of Child Protection in Emergencies (CPiE), safeguarding, PSEA, gender equality, disability inclusion, and protection mainstreaming within education programming.</w:t>
      </w:r>
    </w:p>
    <w:p w14:paraId="4B9F0E5F" w14:textId="77777777" w:rsidR="0047160F" w:rsidRDefault="0047160F" w:rsidP="0047160F">
      <w:pPr>
        <w:spacing w:after="0" w:line="300" w:lineRule="atLeast"/>
        <w:jc w:val="both"/>
        <w:rPr>
          <w:rFonts w:ascii="Arial" w:hAnsi="Arial" w:cs="Arial"/>
          <w:b/>
          <w:color w:val="auto"/>
          <w:sz w:val="24"/>
        </w:rPr>
      </w:pPr>
    </w:p>
    <w:p w14:paraId="248B3EE6" w14:textId="3CDB7EDF" w:rsidR="00350765" w:rsidRPr="0047160F" w:rsidRDefault="00350765" w:rsidP="0047160F">
      <w:pPr>
        <w:spacing w:after="0" w:line="300" w:lineRule="atLeast"/>
        <w:jc w:val="both"/>
        <w:rPr>
          <w:rFonts w:ascii="Arial" w:eastAsia="Times New Roman" w:hAnsi="Arial" w:cs="Arial"/>
          <w:color w:val="auto"/>
          <w:szCs w:val="20"/>
          <w:lang w:val="en-US"/>
        </w:rPr>
      </w:pPr>
      <w:r w:rsidRPr="0047160F">
        <w:rPr>
          <w:rFonts w:ascii="Arial" w:hAnsi="Arial" w:cs="Arial"/>
          <w:b/>
          <w:color w:val="auto"/>
          <w:sz w:val="24"/>
        </w:rPr>
        <w:t>Desirable</w:t>
      </w:r>
    </w:p>
    <w:p w14:paraId="228D6442" w14:textId="77777777"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Strong organizational, analytical, and problem-solving skills, with the ability to manage multiple priorities in a complex humanitarian setting.</w:t>
      </w:r>
    </w:p>
    <w:p w14:paraId="254C0A1A" w14:textId="2A53D7EA"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Demonstrated ability to work collaboratively, build teams, and contribute constructively.</w:t>
      </w:r>
    </w:p>
    <w:p w14:paraId="712C3DEA" w14:textId="0CAFA1EA"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Prior experience of working in </w:t>
      </w:r>
      <w:proofErr w:type="spellStart"/>
      <w:r w:rsidR="002E3C7B">
        <w:rPr>
          <w:rFonts w:ascii="Arial" w:eastAsia="Times New Roman" w:hAnsi="Arial" w:cs="Arial"/>
          <w:color w:val="auto"/>
          <w:szCs w:val="20"/>
          <w:lang w:val="en-US"/>
        </w:rPr>
        <w:t>Rohigya</w:t>
      </w:r>
      <w:proofErr w:type="spellEnd"/>
      <w:r w:rsidR="002E3C7B">
        <w:rPr>
          <w:rFonts w:ascii="Arial" w:eastAsia="Times New Roman" w:hAnsi="Arial" w:cs="Arial"/>
          <w:color w:val="auto"/>
          <w:szCs w:val="20"/>
          <w:lang w:val="en-US"/>
        </w:rPr>
        <w:t xml:space="preserve"> camps</w:t>
      </w:r>
      <w:r w:rsidRPr="00CD1BCB">
        <w:rPr>
          <w:rFonts w:ascii="Arial" w:eastAsia="Times New Roman" w:hAnsi="Arial" w:cs="Arial"/>
          <w:color w:val="auto"/>
          <w:szCs w:val="20"/>
          <w:lang w:val="en-US"/>
        </w:rPr>
        <w:t>.</w:t>
      </w:r>
    </w:p>
    <w:p w14:paraId="49503C3C" w14:textId="414F3AF0" w:rsidR="00CD1BCB" w:rsidRPr="00CD1BCB" w:rsidRDefault="00CD1BCB" w:rsidP="00CD1BCB">
      <w:pPr>
        <w:pStyle w:val="ListParagraph"/>
        <w:numPr>
          <w:ilvl w:val="0"/>
          <w:numId w:val="33"/>
        </w:numPr>
        <w:spacing w:before="100" w:beforeAutospacing="1" w:after="100" w:afterAutospacing="1"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Knowledge of Chittagong or Rohingya language.</w:t>
      </w:r>
    </w:p>
    <w:p w14:paraId="0CCEF66F" w14:textId="521A8A1F" w:rsidR="00350765" w:rsidRPr="00CD1BCB" w:rsidRDefault="00350765" w:rsidP="004578D5">
      <w:pPr>
        <w:spacing w:before="240"/>
        <w:rPr>
          <w:rStyle w:val="section"/>
          <w:rFonts w:ascii="Arial" w:eastAsia="Arial" w:hAnsi="Arial" w:cs="Arial"/>
          <w:color w:val="000000" w:themeColor="text1"/>
          <w:sz w:val="28"/>
          <w:szCs w:val="28"/>
        </w:rPr>
      </w:pPr>
      <w:r w:rsidRPr="00CD1BCB">
        <w:rPr>
          <w:rStyle w:val="section"/>
          <w:rFonts w:ascii="Arial" w:hAnsi="Arial" w:cs="Arial"/>
          <w:color w:val="0070C0"/>
          <w:sz w:val="28"/>
          <w:szCs w:val="28"/>
        </w:rPr>
        <w:t>Plan International’s Values in Practice</w:t>
      </w:r>
    </w:p>
    <w:p w14:paraId="2D049A35" w14:textId="565440A0"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are open and accountable</w:t>
      </w:r>
      <w:r w:rsidR="004578D5">
        <w:rPr>
          <w:rFonts w:ascii="Arial" w:hAnsi="Arial" w:cs="Arial"/>
          <w:b/>
          <w:color w:val="auto"/>
          <w:sz w:val="22"/>
        </w:rPr>
        <w:t>.</w:t>
      </w:r>
    </w:p>
    <w:p w14:paraId="15222E36" w14:textId="2AFB6E80"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create a climate of trust inside and outside the organization by being open, </w:t>
      </w:r>
      <w:r w:rsidR="7AF62496" w:rsidRPr="00CD1BCB">
        <w:rPr>
          <w:rFonts w:ascii="Arial" w:eastAsia="Times New Roman" w:hAnsi="Arial" w:cs="Arial"/>
          <w:color w:val="auto"/>
          <w:szCs w:val="20"/>
          <w:lang w:val="en-US"/>
        </w:rPr>
        <w:t>honest,</w:t>
      </w:r>
      <w:r w:rsidRPr="00CD1BCB">
        <w:rPr>
          <w:rFonts w:ascii="Arial" w:eastAsia="Times New Roman" w:hAnsi="Arial" w:cs="Arial"/>
          <w:color w:val="auto"/>
          <w:szCs w:val="20"/>
          <w:lang w:val="en-US"/>
        </w:rPr>
        <w:t xml:space="preserve"> and transparent. We hold ourselves and others to account for the decisions we make and for our impact on others, while doing what we say we will do.</w:t>
      </w:r>
    </w:p>
    <w:p w14:paraId="4101652C" w14:textId="77777777" w:rsidR="00350765" w:rsidRPr="007E5C63" w:rsidRDefault="00350765" w:rsidP="00350765">
      <w:pPr>
        <w:pStyle w:val="NoSpacing"/>
        <w:jc w:val="both"/>
        <w:rPr>
          <w:rFonts w:ascii="Arial" w:eastAsia="Times New Roman" w:hAnsi="Arial" w:cs="Arial"/>
          <w:color w:val="auto"/>
          <w:sz w:val="22"/>
          <w:lang w:val="en" w:eastAsia="en-GB"/>
        </w:rPr>
      </w:pPr>
    </w:p>
    <w:p w14:paraId="67919EEE"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strive for lasting impact</w:t>
      </w:r>
    </w:p>
    <w:p w14:paraId="3F6083C9" w14:textId="4A9DA845"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strive to achieve significant and lasting impact on the lives of children and young people, and to secure equality for girls. We challenge ourselves to be bold, courageous, responsive, </w:t>
      </w:r>
      <w:r w:rsidR="74B09017" w:rsidRPr="00CD1BCB">
        <w:rPr>
          <w:rFonts w:ascii="Arial" w:eastAsia="Times New Roman" w:hAnsi="Arial" w:cs="Arial"/>
          <w:color w:val="auto"/>
          <w:szCs w:val="20"/>
          <w:lang w:val="en-US"/>
        </w:rPr>
        <w:t>focused,</w:t>
      </w:r>
      <w:r w:rsidRPr="00CD1BCB">
        <w:rPr>
          <w:rFonts w:ascii="Arial" w:eastAsia="Times New Roman" w:hAnsi="Arial" w:cs="Arial"/>
          <w:color w:val="auto"/>
          <w:szCs w:val="20"/>
          <w:lang w:val="en-US"/>
        </w:rPr>
        <w:t xml:space="preserve"> and innovative.</w:t>
      </w:r>
    </w:p>
    <w:p w14:paraId="4B99056E" w14:textId="77777777" w:rsidR="00350765" w:rsidRPr="007E5C63" w:rsidRDefault="00350765" w:rsidP="00350765">
      <w:pPr>
        <w:pStyle w:val="NoSpacing"/>
        <w:jc w:val="both"/>
        <w:rPr>
          <w:rFonts w:ascii="Arial" w:eastAsia="Times New Roman" w:hAnsi="Arial" w:cs="Arial"/>
          <w:color w:val="auto"/>
          <w:sz w:val="22"/>
          <w:lang w:val="en" w:eastAsia="en-GB"/>
        </w:rPr>
      </w:pPr>
    </w:p>
    <w:p w14:paraId="2450C49F"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work well together</w:t>
      </w:r>
    </w:p>
    <w:p w14:paraId="466C8D6E" w14:textId="7F633289"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succeed by working effectively with others, inside and outside the organization, including our sponsors and donors. We actively support our colleagues, helping them </w:t>
      </w:r>
      <w:r w:rsidR="6257BA99" w:rsidRPr="00CD1BCB">
        <w:rPr>
          <w:rFonts w:ascii="Arial" w:eastAsia="Times New Roman" w:hAnsi="Arial" w:cs="Arial"/>
          <w:color w:val="auto"/>
          <w:szCs w:val="20"/>
          <w:lang w:val="en-US"/>
        </w:rPr>
        <w:t>achieve</w:t>
      </w:r>
      <w:r w:rsidRPr="00CD1BCB">
        <w:rPr>
          <w:rFonts w:ascii="Arial" w:eastAsia="Times New Roman" w:hAnsi="Arial" w:cs="Arial"/>
          <w:color w:val="auto"/>
          <w:szCs w:val="20"/>
          <w:lang w:val="en-US"/>
        </w:rPr>
        <w:t xml:space="preserve"> their goals. We come together to create and implement solutions in our teams, across Plan International, with children, girls, young people, communities and our partners.</w:t>
      </w:r>
    </w:p>
    <w:p w14:paraId="1299C43A" w14:textId="77777777" w:rsidR="00350765" w:rsidRPr="007E5C63" w:rsidRDefault="00350765" w:rsidP="00350765">
      <w:pPr>
        <w:pStyle w:val="NoSpacing"/>
        <w:jc w:val="both"/>
        <w:rPr>
          <w:rFonts w:ascii="Arial" w:eastAsia="Times New Roman" w:hAnsi="Arial" w:cs="Arial"/>
          <w:color w:val="auto"/>
          <w:sz w:val="22"/>
          <w:lang w:val="en-US"/>
        </w:rPr>
      </w:pPr>
    </w:p>
    <w:p w14:paraId="71DBEB44" w14:textId="77777777" w:rsidR="00350765" w:rsidRPr="007E5C63" w:rsidRDefault="00350765" w:rsidP="00350765">
      <w:pPr>
        <w:pStyle w:val="NoSpacing"/>
        <w:jc w:val="both"/>
        <w:rPr>
          <w:rFonts w:ascii="Arial" w:eastAsia="Times New Roman" w:hAnsi="Arial" w:cs="Arial"/>
          <w:b/>
          <w:color w:val="auto"/>
          <w:sz w:val="22"/>
          <w:lang w:val="en-US"/>
        </w:rPr>
      </w:pPr>
      <w:r w:rsidRPr="007E5C63">
        <w:rPr>
          <w:rFonts w:ascii="Arial" w:eastAsia="Times New Roman" w:hAnsi="Arial" w:cs="Arial"/>
          <w:b/>
          <w:color w:val="auto"/>
          <w:sz w:val="22"/>
          <w:lang w:val="en-US"/>
        </w:rPr>
        <w:t>We are inclusive and empowering</w:t>
      </w:r>
    </w:p>
    <w:p w14:paraId="79EE9A22" w14:textId="6608E1E4"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respect all people, appreciate differences and challenge inequality in our programmes and our workplace. We support children, </w:t>
      </w:r>
      <w:r w:rsidR="79F623CE" w:rsidRPr="00CD1BCB">
        <w:rPr>
          <w:rFonts w:ascii="Arial" w:eastAsia="Times New Roman" w:hAnsi="Arial" w:cs="Arial"/>
          <w:color w:val="auto"/>
          <w:szCs w:val="20"/>
          <w:lang w:val="en-US"/>
        </w:rPr>
        <w:t>girls,</w:t>
      </w:r>
      <w:r w:rsidRPr="00CD1BCB">
        <w:rPr>
          <w:rFonts w:ascii="Arial" w:eastAsia="Times New Roman" w:hAnsi="Arial" w:cs="Arial"/>
          <w:color w:val="auto"/>
          <w:szCs w:val="20"/>
          <w:lang w:val="en-US"/>
        </w:rPr>
        <w:t xml:space="preserve"> and young people to increase their confidence and to change their own lives. We empower our staff to give their best and develop their potential.</w:t>
      </w:r>
    </w:p>
    <w:p w14:paraId="4DDBEF00" w14:textId="77777777" w:rsidR="00350765" w:rsidRPr="00853663" w:rsidRDefault="00350765" w:rsidP="00350765">
      <w:pPr>
        <w:pStyle w:val="Heading1nonumber"/>
        <w:rPr>
          <w:rStyle w:val="section"/>
          <w:color w:val="auto"/>
          <w:sz w:val="12"/>
          <w:szCs w:val="36"/>
        </w:rPr>
      </w:pPr>
    </w:p>
    <w:p w14:paraId="4B05E17E" w14:textId="77777777" w:rsidR="00350765" w:rsidRPr="00853663" w:rsidRDefault="00350765" w:rsidP="00350765">
      <w:pPr>
        <w:pStyle w:val="Heading1nonumber"/>
        <w:rPr>
          <w:rStyle w:val="section"/>
          <w:rFonts w:ascii="Poppins" w:hAnsi="Poppins" w:cs="Poppins"/>
          <w:color w:val="0070C0"/>
          <w:sz w:val="28"/>
        </w:rPr>
      </w:pPr>
      <w:r w:rsidRPr="00853663">
        <w:rPr>
          <w:rStyle w:val="section"/>
          <w:rFonts w:ascii="Poppins" w:hAnsi="Poppins" w:cs="Poppins"/>
          <w:color w:val="0070C0"/>
          <w:sz w:val="28"/>
        </w:rPr>
        <w:t>Physical Environment</w:t>
      </w:r>
    </w:p>
    <w:p w14:paraId="3461D779" w14:textId="0DCA8EF3" w:rsidR="00350765" w:rsidRDefault="00853663" w:rsidP="30E10022">
      <w:pPr>
        <w:pStyle w:val="Heading1nonumber"/>
        <w:rPr>
          <w:rFonts w:ascii="Arial" w:eastAsia="Times New Roman" w:hAnsi="Arial" w:cs="Arial"/>
          <w:caps w:val="0"/>
          <w:color w:val="auto"/>
          <w:sz w:val="22"/>
          <w:szCs w:val="22"/>
          <w:lang w:val="en-US"/>
        </w:rPr>
      </w:pPr>
      <w:r w:rsidRPr="30E10022">
        <w:rPr>
          <w:rFonts w:ascii="Arial" w:eastAsia="Times New Roman" w:hAnsi="Arial" w:cs="Arial"/>
          <w:caps w:val="0"/>
          <w:color w:val="auto"/>
          <w:sz w:val="22"/>
          <w:szCs w:val="22"/>
          <w:lang w:val="en-US"/>
        </w:rPr>
        <w:t>Minimum</w:t>
      </w:r>
      <w:r w:rsidR="00404516" w:rsidRPr="30E10022">
        <w:rPr>
          <w:rFonts w:ascii="Arial" w:eastAsia="Times New Roman" w:hAnsi="Arial" w:cs="Arial"/>
          <w:caps w:val="0"/>
          <w:color w:val="auto"/>
          <w:sz w:val="22"/>
          <w:szCs w:val="22"/>
          <w:lang w:val="en-US"/>
        </w:rPr>
        <w:t xml:space="preserve"> 40% of regular </w:t>
      </w:r>
      <w:r w:rsidRPr="30E10022">
        <w:rPr>
          <w:rFonts w:ascii="Arial" w:eastAsia="Times New Roman" w:hAnsi="Arial" w:cs="Arial"/>
          <w:caps w:val="0"/>
          <w:color w:val="auto"/>
          <w:sz w:val="22"/>
          <w:szCs w:val="22"/>
          <w:lang w:val="en-US"/>
        </w:rPr>
        <w:t xml:space="preserve">camp &amp; other </w:t>
      </w:r>
      <w:r w:rsidR="22108772" w:rsidRPr="30E10022">
        <w:rPr>
          <w:rFonts w:ascii="Arial" w:eastAsia="Times New Roman" w:hAnsi="Arial" w:cs="Arial"/>
          <w:caps w:val="0"/>
          <w:color w:val="auto"/>
          <w:sz w:val="22"/>
          <w:szCs w:val="22"/>
          <w:lang w:val="en-US"/>
        </w:rPr>
        <w:t>locations</w:t>
      </w:r>
      <w:r w:rsidRPr="30E10022">
        <w:rPr>
          <w:rFonts w:ascii="Arial" w:eastAsia="Times New Roman" w:hAnsi="Arial" w:cs="Arial"/>
          <w:caps w:val="0"/>
          <w:color w:val="auto"/>
          <w:sz w:val="22"/>
          <w:szCs w:val="22"/>
          <w:lang w:val="en-US"/>
        </w:rPr>
        <w:t>.</w:t>
      </w:r>
    </w:p>
    <w:p w14:paraId="4B0A10BF" w14:textId="77777777" w:rsidR="00350765" w:rsidRPr="00853663" w:rsidRDefault="00350765" w:rsidP="00853663">
      <w:pPr>
        <w:pStyle w:val="Heading1nonumber"/>
        <w:spacing w:before="240"/>
        <w:rPr>
          <w:rStyle w:val="section"/>
          <w:rFonts w:ascii="Poppins" w:hAnsi="Poppins" w:cs="Poppins"/>
          <w:color w:val="0070C0"/>
          <w:sz w:val="28"/>
        </w:rPr>
      </w:pPr>
      <w:r w:rsidRPr="00853663">
        <w:rPr>
          <w:rStyle w:val="section"/>
          <w:rFonts w:ascii="Poppins" w:hAnsi="Poppins" w:cs="Poppins"/>
          <w:color w:val="0070C0"/>
          <w:sz w:val="28"/>
        </w:rPr>
        <w:t>Level of contact with children</w:t>
      </w:r>
    </w:p>
    <w:p w14:paraId="3CF2D8B6" w14:textId="77777777" w:rsidR="00350765" w:rsidRPr="009B4B28" w:rsidRDefault="00350765" w:rsidP="00350765">
      <w:pPr>
        <w:pStyle w:val="NormalWeb"/>
        <w:rPr>
          <w:rFonts w:ascii="Arial" w:eastAsiaTheme="minorHAnsi" w:hAnsi="Arial" w:cs="Arial"/>
          <w:sz w:val="20"/>
          <w:szCs w:val="22"/>
          <w:lang w:val="en-GB"/>
        </w:rPr>
      </w:pPr>
    </w:p>
    <w:p w14:paraId="6C998A57" w14:textId="7EAB2B15" w:rsidR="005D1DF9" w:rsidRDefault="00350765" w:rsidP="30E10022">
      <w:pPr>
        <w:pStyle w:val="NormalWeb"/>
        <w:rPr>
          <w:rFonts w:ascii="Arial" w:hAnsi="Arial" w:cs="Arial"/>
          <w:sz w:val="22"/>
          <w:szCs w:val="22"/>
        </w:rPr>
      </w:pPr>
      <w:r w:rsidRPr="30E10022">
        <w:rPr>
          <w:rFonts w:ascii="Arial" w:hAnsi="Arial" w:cs="Arial"/>
          <w:sz w:val="22"/>
          <w:szCs w:val="22"/>
        </w:rPr>
        <w:t xml:space="preserve">High level: Frequent interaction with children </w:t>
      </w:r>
    </w:p>
    <w:p w14:paraId="1D440936" w14:textId="71AFAC72" w:rsidR="00FD12BA" w:rsidRPr="003F539F" w:rsidRDefault="003F539F" w:rsidP="001538B6">
      <w:pPr>
        <w:pStyle w:val="ListParagraph"/>
        <w:rPr>
          <w:highlight w:val="yellow"/>
          <w:lang w:val="nl-NL"/>
        </w:rPr>
      </w:pPr>
      <w:r w:rsidRPr="003F539F">
        <w:rPr>
          <w:highlight w:val="yellow"/>
          <w:lang w:val="nl-NL"/>
        </w:rPr>
        <w:t xml:space="preserve"> </w:t>
      </w:r>
    </w:p>
    <w:sectPr w:rsidR="00FD12BA" w:rsidRPr="003F539F" w:rsidSect="006F203C">
      <w:headerReference w:type="default" r:id="rId11"/>
      <w:pgSz w:w="12240" w:h="15840"/>
      <w:pgMar w:top="1440" w:right="1080" w:bottom="1008" w:left="108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70DE0A" w16cex:dateUtc="2026-04-17T14:25:00Z"/>
  <w16cex:commentExtensible w16cex:durableId="46E621F4" w16cex:dateUtc="2026-04-17T14:26:00Z"/>
  <w16cex:commentExtensible w16cex:durableId="086F2417" w16cex:dateUtc="2026-04-17T14:26:00Z"/>
  <w16cex:commentExtensible w16cex:durableId="28D25B74" w16cex:dateUtc="2026-04-17T14:27:00Z"/>
  <w16cex:commentExtensible w16cex:durableId="016ABB6C" w16cex:dateUtc="2026-04-17T14:44:00Z"/>
  <w16cex:commentExtensible w16cex:durableId="5D436511" w16cex:dateUtc="2026-04-17T18:49:00Z"/>
  <w16cex:commentExtensible w16cex:durableId="295A2A4A" w16cex:dateUtc="2026-04-17T18:51:00Z"/>
  <w16cex:commentExtensible w16cex:durableId="6D6D82AC" w16cex:dateUtc="2026-04-17T18:48:00Z"/>
  <w16cex:commentExtensible w16cex:durableId="1CCBAA64" w16cex:dateUtc="2026-04-17T18:54:00Z">
    <w16cex:extLst>
      <w16:ext w16:uri="{CE6994B0-6A32-4C9F-8C6B-6E91EDA988CE}">
        <cr:reactions xmlns:cr="http://schemas.microsoft.com/office/comments/2020/reactions">
          <cr:reaction reactionType="1">
            <cr:reactionInfo dateUtc="2026-04-20T08:41:44.17Z">
              <cr:user userId="S::teddy.vande.put@plan-int.org::102b9b98-0a48-4b21-9751-1323a4452b77" userProvider="AD" userName="Teddy van de Put"/>
            </cr:reactionInfo>
          </cr:reaction>
        </cr:reactions>
      </w16:ext>
    </w16cex:extLst>
  </w16cex:commentExtensible>
  <w16cex:commentExtensible w16cex:durableId="6C663B3C" w16cex:dateUtc="2026-04-17T18:55:00Z"/>
  <w16cex:commentExtensible w16cex:durableId="29A06F01" w16cex:dateUtc="2026-04-17T18:59:00Z"/>
  <w16cex:commentExtensible w16cex:durableId="63A23C41" w16cex:dateUtc="2026-04-17T19:00:00Z"/>
  <w16cex:commentExtensible w16cex:durableId="7319FAA2" w16cex:dateUtc="2026-04-19T05:36:37.457Z"/>
  <w16cex:commentExtensible w16cex:durableId="4AB9E5B0" w16cex:dateUtc="2026-04-19T07:17:55.642Z"/>
  <w16cex:commentExtensible w16cex:durableId="1C191281" w16cex:dateUtc="2026-04-20T08:40:58.033Z"/>
  <w16cex:commentExtensible w16cex:durableId="5AFA49CD" w16cex:dateUtc="2026-04-20T08:42:46.49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31294" w14:textId="77777777" w:rsidR="00A05B1F" w:rsidRDefault="00A05B1F" w:rsidP="00350765">
      <w:pPr>
        <w:spacing w:after="0"/>
      </w:pPr>
      <w:r>
        <w:separator/>
      </w:r>
    </w:p>
  </w:endnote>
  <w:endnote w:type="continuationSeparator" w:id="0">
    <w:p w14:paraId="5FCCE68F" w14:textId="77777777" w:rsidR="00A05B1F" w:rsidRDefault="00A05B1F" w:rsidP="00350765">
      <w:pPr>
        <w:spacing w:after="0"/>
      </w:pPr>
      <w:r>
        <w:continuationSeparator/>
      </w:r>
    </w:p>
  </w:endnote>
  <w:endnote w:type="continuationNotice" w:id="1">
    <w:p w14:paraId="26614657" w14:textId="77777777" w:rsidR="00A05B1F" w:rsidRDefault="00A05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Veneer">
    <w:altName w:val="Calibri"/>
    <w:panose1 w:val="00000000000000000000"/>
    <w:charset w:val="00"/>
    <w:family w:val="modern"/>
    <w:notTrueType/>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6764D" w14:textId="77777777" w:rsidR="00A05B1F" w:rsidRDefault="00A05B1F" w:rsidP="00350765">
      <w:pPr>
        <w:spacing w:after="0"/>
      </w:pPr>
      <w:r>
        <w:separator/>
      </w:r>
    </w:p>
  </w:footnote>
  <w:footnote w:type="continuationSeparator" w:id="0">
    <w:p w14:paraId="129933C1" w14:textId="77777777" w:rsidR="00A05B1F" w:rsidRDefault="00A05B1F" w:rsidP="00350765">
      <w:pPr>
        <w:spacing w:after="0"/>
      </w:pPr>
      <w:r>
        <w:continuationSeparator/>
      </w:r>
    </w:p>
  </w:footnote>
  <w:footnote w:type="continuationNotice" w:id="1">
    <w:p w14:paraId="6B58C32B" w14:textId="77777777" w:rsidR="00A05B1F" w:rsidRDefault="00A05B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350765" w:rsidRDefault="00350765">
    <w:pPr>
      <w:pStyle w:val="Header"/>
    </w:pPr>
    <w:r>
      <w:rPr>
        <w:noProof/>
        <w14:ligatures w14:val="standardContextual"/>
      </w:rPr>
      <w:drawing>
        <wp:inline distT="0" distB="0" distL="0" distR="0" wp14:anchorId="6792B9F1" wp14:editId="4DEFE5A2">
          <wp:extent cx="1157605" cy="616984"/>
          <wp:effectExtent l="0" t="0" r="0" b="0"/>
          <wp:docPr id="1730655029" name="Picture 1">
            <a:extLst xmlns:a="http://schemas.openxmlformats.org/drawingml/2006/main">
              <a:ext uri="{FF2B5EF4-FFF2-40B4-BE49-F238E27FC236}">
                <a16:creationId xmlns:a16="http://schemas.microsoft.com/office/drawing/2014/main" id="{A945C01A-3C6D-400E-B619-1E39B17CE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5029" name="Picture 1730655029"/>
                  <pic:cNvPicPr/>
                </pic:nvPicPr>
                <pic:blipFill>
                  <a:blip r:embed="rId1">
                    <a:extLst>
                      <a:ext uri="{28A0092B-C50C-407E-A947-70E740481C1C}">
                        <a14:useLocalDpi xmlns:a14="http://schemas.microsoft.com/office/drawing/2010/main" val="0"/>
                      </a:ext>
                    </a:extLst>
                  </a:blip>
                  <a:stretch>
                    <a:fillRect/>
                  </a:stretch>
                </pic:blipFill>
                <pic:spPr>
                  <a:xfrm>
                    <a:off x="0" y="0"/>
                    <a:ext cx="1214845" cy="647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310B4"/>
    <w:multiLevelType w:val="hybridMultilevel"/>
    <w:tmpl w:val="6D1F7F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692BD6"/>
    <w:multiLevelType w:val="hybridMultilevel"/>
    <w:tmpl w:val="19849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7ADAD5"/>
    <w:multiLevelType w:val="hybridMultilevel"/>
    <w:tmpl w:val="633D4A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FFD82E"/>
    <w:multiLevelType w:val="hybridMultilevel"/>
    <w:tmpl w:val="35801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69CBB"/>
    <w:multiLevelType w:val="hybridMultilevel"/>
    <w:tmpl w:val="3FEB47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368D71"/>
    <w:multiLevelType w:val="hybridMultilevel"/>
    <w:tmpl w:val="F1D7F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092599"/>
    <w:multiLevelType w:val="hybridMultilevel"/>
    <w:tmpl w:val="D0825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087E6A"/>
    <w:multiLevelType w:val="hybridMultilevel"/>
    <w:tmpl w:val="F77AB37E"/>
    <w:lvl w:ilvl="0" w:tplc="AAD08C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D3B97"/>
    <w:multiLevelType w:val="multilevel"/>
    <w:tmpl w:val="B90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82F50"/>
    <w:multiLevelType w:val="hybridMultilevel"/>
    <w:tmpl w:val="A88ECBAA"/>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7126F"/>
    <w:multiLevelType w:val="hybridMultilevel"/>
    <w:tmpl w:val="CB1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D5DAE"/>
    <w:multiLevelType w:val="hybridMultilevel"/>
    <w:tmpl w:val="5F30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E1740"/>
    <w:multiLevelType w:val="multilevel"/>
    <w:tmpl w:val="4C8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62E82"/>
    <w:multiLevelType w:val="hybridMultilevel"/>
    <w:tmpl w:val="E7A0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869D2"/>
    <w:multiLevelType w:val="hybridMultilevel"/>
    <w:tmpl w:val="EA1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00A82"/>
    <w:multiLevelType w:val="hybridMultilevel"/>
    <w:tmpl w:val="7AD6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205A1"/>
    <w:multiLevelType w:val="hybridMultilevel"/>
    <w:tmpl w:val="2F68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A37E2"/>
    <w:multiLevelType w:val="hybridMultilevel"/>
    <w:tmpl w:val="4AD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265D0"/>
    <w:multiLevelType w:val="hybridMultilevel"/>
    <w:tmpl w:val="7044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68FED"/>
    <w:multiLevelType w:val="hybridMultilevel"/>
    <w:tmpl w:val="29BCFC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DD7E1"/>
    <w:multiLevelType w:val="hybridMultilevel"/>
    <w:tmpl w:val="80420A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694C89"/>
    <w:multiLevelType w:val="hybridMultilevel"/>
    <w:tmpl w:val="B9B28682"/>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21766"/>
    <w:multiLevelType w:val="hybridMultilevel"/>
    <w:tmpl w:val="8F94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32D"/>
    <w:multiLevelType w:val="hybridMultilevel"/>
    <w:tmpl w:val="E11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32EF9"/>
    <w:multiLevelType w:val="hybridMultilevel"/>
    <w:tmpl w:val="794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41778"/>
    <w:multiLevelType w:val="hybridMultilevel"/>
    <w:tmpl w:val="1CA6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D05B0"/>
    <w:multiLevelType w:val="hybridMultilevel"/>
    <w:tmpl w:val="9E48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91794"/>
    <w:multiLevelType w:val="hybridMultilevel"/>
    <w:tmpl w:val="1A22DEFE"/>
    <w:lvl w:ilvl="0" w:tplc="42A081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00382"/>
    <w:multiLevelType w:val="hybridMultilevel"/>
    <w:tmpl w:val="67C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04F37"/>
    <w:multiLevelType w:val="hybridMultilevel"/>
    <w:tmpl w:val="23F891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B1B19F9"/>
    <w:multiLevelType w:val="hybridMultilevel"/>
    <w:tmpl w:val="366A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CC3AD"/>
    <w:multiLevelType w:val="hybridMultilevel"/>
    <w:tmpl w:val="5611F4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CBA459"/>
    <w:multiLevelType w:val="hybridMultilevel"/>
    <w:tmpl w:val="7691E6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F95502D"/>
    <w:multiLevelType w:val="hybridMultilevel"/>
    <w:tmpl w:val="48F6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C4903"/>
    <w:multiLevelType w:val="hybridMultilevel"/>
    <w:tmpl w:val="4BB5D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401EA7"/>
    <w:multiLevelType w:val="hybridMultilevel"/>
    <w:tmpl w:val="3D86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0667F"/>
    <w:multiLevelType w:val="hybridMultilevel"/>
    <w:tmpl w:val="B3A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327CB"/>
    <w:multiLevelType w:val="hybridMultilevel"/>
    <w:tmpl w:val="B7E0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81A16"/>
    <w:multiLevelType w:val="hybridMultilevel"/>
    <w:tmpl w:val="D9A8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05F98"/>
    <w:multiLevelType w:val="multilevel"/>
    <w:tmpl w:val="4EB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E4263"/>
    <w:multiLevelType w:val="hybridMultilevel"/>
    <w:tmpl w:val="3914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289E1"/>
    <w:multiLevelType w:val="hybridMultilevel"/>
    <w:tmpl w:val="826052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650A78"/>
    <w:multiLevelType w:val="hybridMultilevel"/>
    <w:tmpl w:val="9F2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96FE5"/>
    <w:multiLevelType w:val="hybridMultilevel"/>
    <w:tmpl w:val="FA3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2714"/>
    <w:multiLevelType w:val="hybridMultilevel"/>
    <w:tmpl w:val="AEB61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557E61"/>
    <w:multiLevelType w:val="hybridMultilevel"/>
    <w:tmpl w:val="596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4"/>
  </w:num>
  <w:num w:numId="4">
    <w:abstractNumId w:val="0"/>
  </w:num>
  <w:num w:numId="5">
    <w:abstractNumId w:val="2"/>
  </w:num>
  <w:num w:numId="6">
    <w:abstractNumId w:val="32"/>
  </w:num>
  <w:num w:numId="7">
    <w:abstractNumId w:val="15"/>
  </w:num>
  <w:num w:numId="8">
    <w:abstractNumId w:val="5"/>
  </w:num>
  <w:num w:numId="9">
    <w:abstractNumId w:val="37"/>
  </w:num>
  <w:num w:numId="10">
    <w:abstractNumId w:val="27"/>
  </w:num>
  <w:num w:numId="11">
    <w:abstractNumId w:val="1"/>
  </w:num>
  <w:num w:numId="12">
    <w:abstractNumId w:val="11"/>
  </w:num>
  <w:num w:numId="13">
    <w:abstractNumId w:val="34"/>
  </w:num>
  <w:num w:numId="14">
    <w:abstractNumId w:val="9"/>
  </w:num>
  <w:num w:numId="15">
    <w:abstractNumId w:val="30"/>
  </w:num>
  <w:num w:numId="16">
    <w:abstractNumId w:val="18"/>
  </w:num>
  <w:num w:numId="17">
    <w:abstractNumId w:val="14"/>
  </w:num>
  <w:num w:numId="18">
    <w:abstractNumId w:val="29"/>
  </w:num>
  <w:num w:numId="19">
    <w:abstractNumId w:val="21"/>
  </w:num>
  <w:num w:numId="20">
    <w:abstractNumId w:val="23"/>
  </w:num>
  <w:num w:numId="21">
    <w:abstractNumId w:val="38"/>
  </w:num>
  <w:num w:numId="22">
    <w:abstractNumId w:val="20"/>
  </w:num>
  <w:num w:numId="23">
    <w:abstractNumId w:val="31"/>
  </w:num>
  <w:num w:numId="24">
    <w:abstractNumId w:val="3"/>
  </w:num>
  <w:num w:numId="25">
    <w:abstractNumId w:val="19"/>
  </w:num>
  <w:num w:numId="26">
    <w:abstractNumId w:val="41"/>
  </w:num>
  <w:num w:numId="27">
    <w:abstractNumId w:val="25"/>
  </w:num>
  <w:num w:numId="28">
    <w:abstractNumId w:val="33"/>
  </w:num>
  <w:num w:numId="29">
    <w:abstractNumId w:val="22"/>
  </w:num>
  <w:num w:numId="30">
    <w:abstractNumId w:val="24"/>
  </w:num>
  <w:num w:numId="31">
    <w:abstractNumId w:val="36"/>
  </w:num>
  <w:num w:numId="32">
    <w:abstractNumId w:val="42"/>
  </w:num>
  <w:num w:numId="33">
    <w:abstractNumId w:val="26"/>
  </w:num>
  <w:num w:numId="34">
    <w:abstractNumId w:val="17"/>
  </w:num>
  <w:num w:numId="35">
    <w:abstractNumId w:val="13"/>
  </w:num>
  <w:num w:numId="36">
    <w:abstractNumId w:val="10"/>
  </w:num>
  <w:num w:numId="37">
    <w:abstractNumId w:val="35"/>
  </w:num>
  <w:num w:numId="38">
    <w:abstractNumId w:val="40"/>
  </w:num>
  <w:num w:numId="39">
    <w:abstractNumId w:val="16"/>
  </w:num>
  <w:num w:numId="40">
    <w:abstractNumId w:val="45"/>
  </w:num>
  <w:num w:numId="41">
    <w:abstractNumId w:val="7"/>
  </w:num>
  <w:num w:numId="42">
    <w:abstractNumId w:val="28"/>
  </w:num>
  <w:num w:numId="43">
    <w:abstractNumId w:val="8"/>
  </w:num>
  <w:num w:numId="44">
    <w:abstractNumId w:val="12"/>
  </w:num>
  <w:num w:numId="45">
    <w:abstractNumId w:val="44"/>
  </w:num>
  <w:num w:numId="46">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65"/>
    <w:rsid w:val="00053682"/>
    <w:rsid w:val="00053B6C"/>
    <w:rsid w:val="00062E1C"/>
    <w:rsid w:val="00073343"/>
    <w:rsid w:val="00097528"/>
    <w:rsid w:val="000A3235"/>
    <w:rsid w:val="000B3740"/>
    <w:rsid w:val="000C1C55"/>
    <w:rsid w:val="000D47AA"/>
    <w:rsid w:val="000E4DA9"/>
    <w:rsid w:val="000F3482"/>
    <w:rsid w:val="001045CD"/>
    <w:rsid w:val="00104846"/>
    <w:rsid w:val="00104921"/>
    <w:rsid w:val="00105B79"/>
    <w:rsid w:val="001455EA"/>
    <w:rsid w:val="001538B6"/>
    <w:rsid w:val="00155CE0"/>
    <w:rsid w:val="00190575"/>
    <w:rsid w:val="001B354B"/>
    <w:rsid w:val="001D3316"/>
    <w:rsid w:val="001E47EF"/>
    <w:rsid w:val="001E67CE"/>
    <w:rsid w:val="00242252"/>
    <w:rsid w:val="00267670"/>
    <w:rsid w:val="00274200"/>
    <w:rsid w:val="00280F9B"/>
    <w:rsid w:val="00283F45"/>
    <w:rsid w:val="002C50F9"/>
    <w:rsid w:val="002D3049"/>
    <w:rsid w:val="002D784B"/>
    <w:rsid w:val="002E3C7B"/>
    <w:rsid w:val="002F6691"/>
    <w:rsid w:val="00307DCE"/>
    <w:rsid w:val="003141CF"/>
    <w:rsid w:val="00322072"/>
    <w:rsid w:val="00326A6E"/>
    <w:rsid w:val="00350765"/>
    <w:rsid w:val="00353540"/>
    <w:rsid w:val="00355310"/>
    <w:rsid w:val="00357140"/>
    <w:rsid w:val="00361407"/>
    <w:rsid w:val="003968CF"/>
    <w:rsid w:val="003B0E5D"/>
    <w:rsid w:val="003C774C"/>
    <w:rsid w:val="003F539F"/>
    <w:rsid w:val="003F7298"/>
    <w:rsid w:val="00404516"/>
    <w:rsid w:val="0043179E"/>
    <w:rsid w:val="00431AB8"/>
    <w:rsid w:val="00445296"/>
    <w:rsid w:val="004578D5"/>
    <w:rsid w:val="0047160F"/>
    <w:rsid w:val="004806A8"/>
    <w:rsid w:val="004C67F8"/>
    <w:rsid w:val="004D13C5"/>
    <w:rsid w:val="004D7FD1"/>
    <w:rsid w:val="004F537E"/>
    <w:rsid w:val="004F5FE8"/>
    <w:rsid w:val="00515A8C"/>
    <w:rsid w:val="00565277"/>
    <w:rsid w:val="00594470"/>
    <w:rsid w:val="005A1846"/>
    <w:rsid w:val="005C387F"/>
    <w:rsid w:val="005D1DF9"/>
    <w:rsid w:val="005D22D2"/>
    <w:rsid w:val="005E339B"/>
    <w:rsid w:val="005F06B3"/>
    <w:rsid w:val="00624A4C"/>
    <w:rsid w:val="00634802"/>
    <w:rsid w:val="00672704"/>
    <w:rsid w:val="00690C2B"/>
    <w:rsid w:val="006A6A15"/>
    <w:rsid w:val="006C4DC0"/>
    <w:rsid w:val="006C631E"/>
    <w:rsid w:val="006D62BE"/>
    <w:rsid w:val="006E7796"/>
    <w:rsid w:val="006F203C"/>
    <w:rsid w:val="0071204A"/>
    <w:rsid w:val="00714A39"/>
    <w:rsid w:val="00737450"/>
    <w:rsid w:val="00747E9C"/>
    <w:rsid w:val="00775808"/>
    <w:rsid w:val="00795ABC"/>
    <w:rsid w:val="007B0DCA"/>
    <w:rsid w:val="007B21E9"/>
    <w:rsid w:val="007B7AF4"/>
    <w:rsid w:val="007C4746"/>
    <w:rsid w:val="007C6795"/>
    <w:rsid w:val="007E1AE4"/>
    <w:rsid w:val="007E2601"/>
    <w:rsid w:val="007E715D"/>
    <w:rsid w:val="00801F5A"/>
    <w:rsid w:val="008118D2"/>
    <w:rsid w:val="00833B3D"/>
    <w:rsid w:val="00834761"/>
    <w:rsid w:val="0083704C"/>
    <w:rsid w:val="00853663"/>
    <w:rsid w:val="00860127"/>
    <w:rsid w:val="00883495"/>
    <w:rsid w:val="008C19FA"/>
    <w:rsid w:val="008C6A87"/>
    <w:rsid w:val="00901CB5"/>
    <w:rsid w:val="0090558C"/>
    <w:rsid w:val="00905C25"/>
    <w:rsid w:val="00914896"/>
    <w:rsid w:val="00935040"/>
    <w:rsid w:val="00935A47"/>
    <w:rsid w:val="009468AE"/>
    <w:rsid w:val="00950EAF"/>
    <w:rsid w:val="00952342"/>
    <w:rsid w:val="00994DB3"/>
    <w:rsid w:val="009A0896"/>
    <w:rsid w:val="009D5398"/>
    <w:rsid w:val="009E08BA"/>
    <w:rsid w:val="00A05B1F"/>
    <w:rsid w:val="00A13DCB"/>
    <w:rsid w:val="00A2726A"/>
    <w:rsid w:val="00A50692"/>
    <w:rsid w:val="00A638B8"/>
    <w:rsid w:val="00A87CE5"/>
    <w:rsid w:val="00A94384"/>
    <w:rsid w:val="00AA0EF2"/>
    <w:rsid w:val="00AC1F5C"/>
    <w:rsid w:val="00AC4198"/>
    <w:rsid w:val="00AE3027"/>
    <w:rsid w:val="00AE3BDA"/>
    <w:rsid w:val="00B07D9D"/>
    <w:rsid w:val="00B13F81"/>
    <w:rsid w:val="00B26996"/>
    <w:rsid w:val="00B30D0E"/>
    <w:rsid w:val="00B37811"/>
    <w:rsid w:val="00B40977"/>
    <w:rsid w:val="00B4183D"/>
    <w:rsid w:val="00B629CC"/>
    <w:rsid w:val="00B706D5"/>
    <w:rsid w:val="00B93F37"/>
    <w:rsid w:val="00B941C2"/>
    <w:rsid w:val="00BA269C"/>
    <w:rsid w:val="00BA3CF5"/>
    <w:rsid w:val="00BB14C3"/>
    <w:rsid w:val="00BC19F3"/>
    <w:rsid w:val="00BE3CF4"/>
    <w:rsid w:val="00BF23DA"/>
    <w:rsid w:val="00BF335C"/>
    <w:rsid w:val="00C005F6"/>
    <w:rsid w:val="00C30364"/>
    <w:rsid w:val="00C31508"/>
    <w:rsid w:val="00C607A8"/>
    <w:rsid w:val="00C7693A"/>
    <w:rsid w:val="00CD1BCB"/>
    <w:rsid w:val="00CE63DF"/>
    <w:rsid w:val="00CF05C1"/>
    <w:rsid w:val="00CF6741"/>
    <w:rsid w:val="00D05EEE"/>
    <w:rsid w:val="00D109D0"/>
    <w:rsid w:val="00D311D8"/>
    <w:rsid w:val="00D41C8A"/>
    <w:rsid w:val="00D52875"/>
    <w:rsid w:val="00D67C27"/>
    <w:rsid w:val="00D715C8"/>
    <w:rsid w:val="00D737E3"/>
    <w:rsid w:val="00D81B3B"/>
    <w:rsid w:val="00DB7B60"/>
    <w:rsid w:val="00DD5709"/>
    <w:rsid w:val="00DE3F36"/>
    <w:rsid w:val="00DF7D9E"/>
    <w:rsid w:val="00E11678"/>
    <w:rsid w:val="00E31538"/>
    <w:rsid w:val="00E57AA7"/>
    <w:rsid w:val="00ED6BEF"/>
    <w:rsid w:val="00EE0ACB"/>
    <w:rsid w:val="00EF16BE"/>
    <w:rsid w:val="00EF284D"/>
    <w:rsid w:val="00F21656"/>
    <w:rsid w:val="00F367BC"/>
    <w:rsid w:val="00F47188"/>
    <w:rsid w:val="00F50C45"/>
    <w:rsid w:val="00F64404"/>
    <w:rsid w:val="00F70037"/>
    <w:rsid w:val="00FA419F"/>
    <w:rsid w:val="00FA6136"/>
    <w:rsid w:val="00FA6BB7"/>
    <w:rsid w:val="00FC39EA"/>
    <w:rsid w:val="00FC4E2A"/>
    <w:rsid w:val="00FD12BA"/>
    <w:rsid w:val="02488630"/>
    <w:rsid w:val="035031CB"/>
    <w:rsid w:val="041737AF"/>
    <w:rsid w:val="07265736"/>
    <w:rsid w:val="07273F90"/>
    <w:rsid w:val="075E7CE5"/>
    <w:rsid w:val="07D24D53"/>
    <w:rsid w:val="0B191A8D"/>
    <w:rsid w:val="0B6D39E1"/>
    <w:rsid w:val="0B8E6303"/>
    <w:rsid w:val="0B95F336"/>
    <w:rsid w:val="0BDE0F6A"/>
    <w:rsid w:val="0D95DD9E"/>
    <w:rsid w:val="0E6ED03D"/>
    <w:rsid w:val="0F61CF1D"/>
    <w:rsid w:val="106FBB5C"/>
    <w:rsid w:val="10A2555F"/>
    <w:rsid w:val="10C86DD4"/>
    <w:rsid w:val="10CDE973"/>
    <w:rsid w:val="11700B6D"/>
    <w:rsid w:val="11828992"/>
    <w:rsid w:val="119DA3C4"/>
    <w:rsid w:val="123CD0B0"/>
    <w:rsid w:val="133A300F"/>
    <w:rsid w:val="134B2686"/>
    <w:rsid w:val="1356BBF7"/>
    <w:rsid w:val="13B1C1E5"/>
    <w:rsid w:val="1460D2A4"/>
    <w:rsid w:val="1474C954"/>
    <w:rsid w:val="1713A2BA"/>
    <w:rsid w:val="196B81B0"/>
    <w:rsid w:val="19F347ED"/>
    <w:rsid w:val="1AF247B7"/>
    <w:rsid w:val="1BFB5050"/>
    <w:rsid w:val="1D060F18"/>
    <w:rsid w:val="1D4B17A8"/>
    <w:rsid w:val="20ABF26D"/>
    <w:rsid w:val="211D04F3"/>
    <w:rsid w:val="2142E314"/>
    <w:rsid w:val="22108772"/>
    <w:rsid w:val="2258E883"/>
    <w:rsid w:val="22AD6A61"/>
    <w:rsid w:val="2352013E"/>
    <w:rsid w:val="23A2DA03"/>
    <w:rsid w:val="243B2415"/>
    <w:rsid w:val="249892E7"/>
    <w:rsid w:val="25107788"/>
    <w:rsid w:val="25552306"/>
    <w:rsid w:val="25FFC9C2"/>
    <w:rsid w:val="2608BC1A"/>
    <w:rsid w:val="27480F65"/>
    <w:rsid w:val="27B03192"/>
    <w:rsid w:val="27B1F130"/>
    <w:rsid w:val="27F36B60"/>
    <w:rsid w:val="290AD2E8"/>
    <w:rsid w:val="2ACA988C"/>
    <w:rsid w:val="2B7248A5"/>
    <w:rsid w:val="2B8E479E"/>
    <w:rsid w:val="2C3844DC"/>
    <w:rsid w:val="2E9A1225"/>
    <w:rsid w:val="2E9A3FD5"/>
    <w:rsid w:val="3002E1D0"/>
    <w:rsid w:val="30E10022"/>
    <w:rsid w:val="320988A7"/>
    <w:rsid w:val="328EECF2"/>
    <w:rsid w:val="32D00BE1"/>
    <w:rsid w:val="33029913"/>
    <w:rsid w:val="33A3CB78"/>
    <w:rsid w:val="33EE734A"/>
    <w:rsid w:val="34D49622"/>
    <w:rsid w:val="357C7AA5"/>
    <w:rsid w:val="35D922C3"/>
    <w:rsid w:val="36000B67"/>
    <w:rsid w:val="36D3C2DC"/>
    <w:rsid w:val="39046D17"/>
    <w:rsid w:val="39C0CE1E"/>
    <w:rsid w:val="39C20C9D"/>
    <w:rsid w:val="3A3E9972"/>
    <w:rsid w:val="3C7E637A"/>
    <w:rsid w:val="3DBF5715"/>
    <w:rsid w:val="3EDA57A0"/>
    <w:rsid w:val="3EF6E385"/>
    <w:rsid w:val="3F0C2E52"/>
    <w:rsid w:val="4016DD70"/>
    <w:rsid w:val="403F6E2F"/>
    <w:rsid w:val="40A815E6"/>
    <w:rsid w:val="4169C246"/>
    <w:rsid w:val="42B73E02"/>
    <w:rsid w:val="42ECB92D"/>
    <w:rsid w:val="45BF5974"/>
    <w:rsid w:val="46ADD740"/>
    <w:rsid w:val="48B5E9C2"/>
    <w:rsid w:val="490E1EB5"/>
    <w:rsid w:val="49A2FE72"/>
    <w:rsid w:val="49CE7DDC"/>
    <w:rsid w:val="4AC72188"/>
    <w:rsid w:val="4B0D1B6F"/>
    <w:rsid w:val="4B9010CA"/>
    <w:rsid w:val="4BE18F3F"/>
    <w:rsid w:val="4D62C7C6"/>
    <w:rsid w:val="4D735CC9"/>
    <w:rsid w:val="4DFF8A31"/>
    <w:rsid w:val="4E865A0E"/>
    <w:rsid w:val="4F066DB0"/>
    <w:rsid w:val="4F4AE458"/>
    <w:rsid w:val="500539AA"/>
    <w:rsid w:val="507125C6"/>
    <w:rsid w:val="5161F06F"/>
    <w:rsid w:val="52C79832"/>
    <w:rsid w:val="5439753E"/>
    <w:rsid w:val="5502F7F6"/>
    <w:rsid w:val="554DED92"/>
    <w:rsid w:val="56CDB7D7"/>
    <w:rsid w:val="5A5B37C0"/>
    <w:rsid w:val="5AE4943D"/>
    <w:rsid w:val="5C0FD35B"/>
    <w:rsid w:val="5CC0BEB6"/>
    <w:rsid w:val="5D5279B1"/>
    <w:rsid w:val="5FDBA5D9"/>
    <w:rsid w:val="6055F750"/>
    <w:rsid w:val="607D17DC"/>
    <w:rsid w:val="6121BD21"/>
    <w:rsid w:val="613BE5D5"/>
    <w:rsid w:val="61B39632"/>
    <w:rsid w:val="61B8C6F7"/>
    <w:rsid w:val="61C17843"/>
    <w:rsid w:val="6242E04E"/>
    <w:rsid w:val="6257BA99"/>
    <w:rsid w:val="635E5F3D"/>
    <w:rsid w:val="66A04960"/>
    <w:rsid w:val="686CB679"/>
    <w:rsid w:val="68BA9607"/>
    <w:rsid w:val="69426735"/>
    <w:rsid w:val="6AF748BF"/>
    <w:rsid w:val="6AFC10AB"/>
    <w:rsid w:val="6B4FFF85"/>
    <w:rsid w:val="6B8DB658"/>
    <w:rsid w:val="6D995567"/>
    <w:rsid w:val="71B20FB6"/>
    <w:rsid w:val="72570C93"/>
    <w:rsid w:val="73F460C5"/>
    <w:rsid w:val="74686167"/>
    <w:rsid w:val="747701D1"/>
    <w:rsid w:val="74B09017"/>
    <w:rsid w:val="75D8CC08"/>
    <w:rsid w:val="75DA7636"/>
    <w:rsid w:val="766E634A"/>
    <w:rsid w:val="76CC1F72"/>
    <w:rsid w:val="78A3F956"/>
    <w:rsid w:val="78A9916E"/>
    <w:rsid w:val="7950B9C5"/>
    <w:rsid w:val="79F623CE"/>
    <w:rsid w:val="7A056EAA"/>
    <w:rsid w:val="7A768300"/>
    <w:rsid w:val="7AF62496"/>
    <w:rsid w:val="7B4346EC"/>
    <w:rsid w:val="7C4F02C3"/>
    <w:rsid w:val="7D1AD920"/>
    <w:rsid w:val="7D241DC9"/>
    <w:rsid w:val="7D965E4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DCEF"/>
  <w15:chartTrackingRefBased/>
  <w15:docId w15:val="{A5624832-DB07-4570-BC5E-1AA5ADD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765"/>
    <w:pPr>
      <w:spacing w:after="240" w:line="240" w:lineRule="auto"/>
    </w:pPr>
    <w:rPr>
      <w:color w:val="44546A" w:themeColor="text2"/>
      <w:kern w:val="0"/>
      <w:sz w:val="20"/>
      <w:szCs w:val="22"/>
      <w:lang w:val="en-GB" w:bidi="ar-SA"/>
      <w14:ligatures w14:val="none"/>
    </w:rPr>
  </w:style>
  <w:style w:type="paragraph" w:styleId="Heading1">
    <w:name w:val="heading 1"/>
    <w:basedOn w:val="Normal"/>
    <w:next w:val="Normal"/>
    <w:link w:val="Heading1Char"/>
    <w:uiPriority w:val="9"/>
    <w:qFormat/>
    <w:rsid w:val="003507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3507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507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50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507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507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50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65"/>
    <w:rPr>
      <w:rFonts w:eastAsiaTheme="majorEastAsia" w:cstheme="majorBidi"/>
      <w:color w:val="272727" w:themeColor="text1" w:themeTint="D8"/>
    </w:rPr>
  </w:style>
  <w:style w:type="paragraph" w:styleId="Title">
    <w:name w:val="Title"/>
    <w:basedOn w:val="Normal"/>
    <w:next w:val="Normal"/>
    <w:link w:val="TitleChar"/>
    <w:uiPriority w:val="10"/>
    <w:qFormat/>
    <w:rsid w:val="00350765"/>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507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507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507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50765"/>
    <w:pPr>
      <w:spacing w:before="160"/>
      <w:jc w:val="center"/>
    </w:pPr>
    <w:rPr>
      <w:i/>
      <w:iCs/>
      <w:color w:val="404040" w:themeColor="text1" w:themeTint="BF"/>
    </w:rPr>
  </w:style>
  <w:style w:type="character" w:customStyle="1" w:styleId="QuoteChar">
    <w:name w:val="Quote Char"/>
    <w:basedOn w:val="DefaultParagraphFont"/>
    <w:link w:val="Quote"/>
    <w:uiPriority w:val="29"/>
    <w:rsid w:val="00350765"/>
    <w:rPr>
      <w:rFonts w:cs="Vrinda"/>
      <w:i/>
      <w:iCs/>
      <w:color w:val="404040" w:themeColor="text1" w:themeTint="BF"/>
    </w:rPr>
  </w:style>
  <w:style w:type="paragraph" w:styleId="ListParagraph">
    <w:name w:val="List Paragraph"/>
    <w:basedOn w:val="Normal"/>
    <w:link w:val="ListParagraphChar"/>
    <w:uiPriority w:val="34"/>
    <w:qFormat/>
    <w:rsid w:val="00350765"/>
    <w:pPr>
      <w:ind w:left="720"/>
      <w:contextualSpacing/>
    </w:pPr>
  </w:style>
  <w:style w:type="character" w:styleId="IntenseEmphasis">
    <w:name w:val="Intense Emphasis"/>
    <w:basedOn w:val="DefaultParagraphFont"/>
    <w:uiPriority w:val="21"/>
    <w:qFormat/>
    <w:rsid w:val="00350765"/>
    <w:rPr>
      <w:i/>
      <w:iCs/>
      <w:color w:val="2F5496" w:themeColor="accent1" w:themeShade="BF"/>
    </w:rPr>
  </w:style>
  <w:style w:type="paragraph" w:styleId="IntenseQuote">
    <w:name w:val="Intense Quote"/>
    <w:basedOn w:val="Normal"/>
    <w:next w:val="Normal"/>
    <w:link w:val="IntenseQuoteChar"/>
    <w:uiPriority w:val="30"/>
    <w:qFormat/>
    <w:rsid w:val="00350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765"/>
    <w:rPr>
      <w:rFonts w:cs="Vrinda"/>
      <w:i/>
      <w:iCs/>
      <w:color w:val="2F5496" w:themeColor="accent1" w:themeShade="BF"/>
    </w:rPr>
  </w:style>
  <w:style w:type="character" w:styleId="IntenseReference">
    <w:name w:val="Intense Reference"/>
    <w:basedOn w:val="DefaultParagraphFont"/>
    <w:uiPriority w:val="32"/>
    <w:qFormat/>
    <w:rsid w:val="00350765"/>
    <w:rPr>
      <w:b/>
      <w:bCs/>
      <w:smallCaps/>
      <w:color w:val="2F5496" w:themeColor="accent1" w:themeShade="BF"/>
      <w:spacing w:val="5"/>
    </w:rPr>
  </w:style>
  <w:style w:type="paragraph" w:styleId="NoSpacing">
    <w:name w:val="No Spacing"/>
    <w:link w:val="NoSpacingChar"/>
    <w:uiPriority w:val="1"/>
    <w:qFormat/>
    <w:rsid w:val="00350765"/>
    <w:pPr>
      <w:spacing w:after="0" w:line="240" w:lineRule="auto"/>
    </w:pPr>
    <w:rPr>
      <w:color w:val="000000" w:themeColor="text1"/>
      <w:kern w:val="0"/>
      <w:sz w:val="20"/>
      <w:szCs w:val="22"/>
      <w:lang w:val="en-GB" w:bidi="ar-SA"/>
      <w14:ligatures w14:val="none"/>
    </w:rPr>
  </w:style>
  <w:style w:type="character" w:customStyle="1" w:styleId="NoSpacingChar">
    <w:name w:val="No Spacing Char"/>
    <w:basedOn w:val="DefaultParagraphFont"/>
    <w:link w:val="NoSpacing"/>
    <w:uiPriority w:val="1"/>
    <w:rsid w:val="00350765"/>
    <w:rPr>
      <w:color w:val="000000" w:themeColor="text1"/>
      <w:kern w:val="0"/>
      <w:sz w:val="20"/>
      <w:szCs w:val="22"/>
      <w:lang w:val="en-GB" w:bidi="ar-SA"/>
      <w14:ligatures w14:val="none"/>
    </w:rPr>
  </w:style>
  <w:style w:type="paragraph" w:customStyle="1" w:styleId="Heading1nonumber">
    <w:name w:val="Heading 1 no number"/>
    <w:basedOn w:val="Heading1"/>
    <w:next w:val="Normal"/>
    <w:qFormat/>
    <w:rsid w:val="00350765"/>
    <w:pPr>
      <w:spacing w:before="0" w:after="0"/>
    </w:pPr>
    <w:rPr>
      <w:rFonts w:ascii="Veneer" w:hAnsi="Veneer"/>
      <w:bCs/>
      <w:caps/>
      <w:color w:val="0072CE"/>
      <w:sz w:val="80"/>
      <w:szCs w:val="28"/>
    </w:rPr>
  </w:style>
  <w:style w:type="character" w:customStyle="1" w:styleId="section">
    <w:name w:val="section"/>
    <w:basedOn w:val="DefaultParagraphFont"/>
    <w:uiPriority w:val="1"/>
    <w:qFormat/>
    <w:rsid w:val="00350765"/>
  </w:style>
  <w:style w:type="paragraph" w:styleId="CommentText">
    <w:name w:val="annotation text"/>
    <w:basedOn w:val="Normal"/>
    <w:link w:val="CommentTextChar"/>
    <w:unhideWhenUsed/>
    <w:rsid w:val="00350765"/>
    <w:rPr>
      <w:szCs w:val="20"/>
    </w:rPr>
  </w:style>
  <w:style w:type="character" w:customStyle="1" w:styleId="CommentTextChar">
    <w:name w:val="Comment Text Char"/>
    <w:basedOn w:val="DefaultParagraphFont"/>
    <w:link w:val="CommentText"/>
    <w:rsid w:val="00350765"/>
    <w:rPr>
      <w:color w:val="44546A" w:themeColor="text2"/>
      <w:kern w:val="0"/>
      <w:sz w:val="20"/>
      <w:szCs w:val="20"/>
      <w:lang w:val="en-GB" w:bidi="ar-SA"/>
      <w14:ligatures w14:val="none"/>
    </w:rPr>
  </w:style>
  <w:style w:type="table" w:styleId="GridTable3-Accent2">
    <w:name w:val="Grid Table 3 Accent 2"/>
    <w:basedOn w:val="TableNormal"/>
    <w:uiPriority w:val="48"/>
    <w:rsid w:val="00350765"/>
    <w:pPr>
      <w:spacing w:after="0" w:line="240" w:lineRule="auto"/>
    </w:pPr>
    <w:rPr>
      <w:kern w:val="0"/>
      <w:sz w:val="22"/>
      <w:szCs w:val="22"/>
      <w:lang w:val="en-GB" w:bidi="ar-SA"/>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rmalWeb">
    <w:name w:val="Normal (Web)"/>
    <w:basedOn w:val="Normal"/>
    <w:uiPriority w:val="99"/>
    <w:rsid w:val="00350765"/>
    <w:pPr>
      <w:spacing w:after="0"/>
    </w:pPr>
    <w:rPr>
      <w:rFonts w:ascii="Times New Roman" w:eastAsia="Times New Roman" w:hAnsi="Times New Roman" w:cs="Times New Roman"/>
      <w:color w:val="auto"/>
      <w:sz w:val="24"/>
      <w:szCs w:val="24"/>
      <w:lang w:val="en-US"/>
    </w:rPr>
  </w:style>
  <w:style w:type="character" w:customStyle="1" w:styleId="ListParagraphChar">
    <w:name w:val="List Paragraph Char"/>
    <w:basedOn w:val="DefaultParagraphFont"/>
    <w:link w:val="ListParagraph"/>
    <w:uiPriority w:val="34"/>
    <w:rsid w:val="00350765"/>
    <w:rPr>
      <w:rFonts w:cs="Vrinda"/>
    </w:rPr>
  </w:style>
  <w:style w:type="paragraph" w:styleId="Header">
    <w:name w:val="header"/>
    <w:basedOn w:val="Normal"/>
    <w:link w:val="HeaderChar"/>
    <w:uiPriority w:val="99"/>
    <w:unhideWhenUsed/>
    <w:rsid w:val="00350765"/>
    <w:pPr>
      <w:tabs>
        <w:tab w:val="center" w:pos="4680"/>
        <w:tab w:val="right" w:pos="9360"/>
      </w:tabs>
      <w:spacing w:after="0"/>
    </w:pPr>
  </w:style>
  <w:style w:type="character" w:customStyle="1" w:styleId="HeaderChar">
    <w:name w:val="Header Char"/>
    <w:basedOn w:val="DefaultParagraphFont"/>
    <w:link w:val="Header"/>
    <w:uiPriority w:val="99"/>
    <w:rsid w:val="00350765"/>
    <w:rPr>
      <w:color w:val="44546A" w:themeColor="text2"/>
      <w:kern w:val="0"/>
      <w:sz w:val="20"/>
      <w:szCs w:val="22"/>
      <w:lang w:val="en-GB" w:bidi="ar-SA"/>
      <w14:ligatures w14:val="none"/>
    </w:rPr>
  </w:style>
  <w:style w:type="paragraph" w:styleId="Footer">
    <w:name w:val="footer"/>
    <w:basedOn w:val="Normal"/>
    <w:link w:val="FooterChar"/>
    <w:uiPriority w:val="99"/>
    <w:unhideWhenUsed/>
    <w:rsid w:val="00350765"/>
    <w:pPr>
      <w:tabs>
        <w:tab w:val="center" w:pos="4680"/>
        <w:tab w:val="right" w:pos="9360"/>
      </w:tabs>
      <w:spacing w:after="0"/>
    </w:pPr>
  </w:style>
  <w:style w:type="character" w:customStyle="1" w:styleId="FooterChar">
    <w:name w:val="Footer Char"/>
    <w:basedOn w:val="DefaultParagraphFont"/>
    <w:link w:val="Footer"/>
    <w:uiPriority w:val="99"/>
    <w:rsid w:val="00350765"/>
    <w:rPr>
      <w:color w:val="44546A" w:themeColor="text2"/>
      <w:kern w:val="0"/>
      <w:sz w:val="20"/>
      <w:szCs w:val="22"/>
      <w:lang w:val="en-GB" w:bidi="ar-SA"/>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179E"/>
    <w:pPr>
      <w:spacing w:after="0" w:line="240" w:lineRule="auto"/>
    </w:pPr>
    <w:rPr>
      <w:color w:val="44546A" w:themeColor="text2"/>
      <w:kern w:val="0"/>
      <w:sz w:val="20"/>
      <w:szCs w:val="22"/>
      <w:lang w:val="en-GB" w:bidi="ar-SA"/>
      <w14:ligatures w14:val="none"/>
    </w:rPr>
  </w:style>
  <w:style w:type="character" w:styleId="Hyperlink">
    <w:name w:val="Hyperlink"/>
    <w:basedOn w:val="DefaultParagraphFont"/>
    <w:uiPriority w:val="99"/>
    <w:unhideWhenUsed/>
    <w:rsid w:val="003F539F"/>
    <w:rPr>
      <w:color w:val="0563C1" w:themeColor="hyperlink"/>
      <w:u w:val="single"/>
    </w:rPr>
  </w:style>
  <w:style w:type="character" w:styleId="UnresolvedMention">
    <w:name w:val="Unresolved Mention"/>
    <w:basedOn w:val="DefaultParagraphFont"/>
    <w:uiPriority w:val="99"/>
    <w:semiHidden/>
    <w:unhideWhenUsed/>
    <w:rsid w:val="003F53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539F"/>
    <w:rPr>
      <w:b/>
      <w:bCs/>
    </w:rPr>
  </w:style>
  <w:style w:type="character" w:customStyle="1" w:styleId="CommentSubjectChar">
    <w:name w:val="Comment Subject Char"/>
    <w:basedOn w:val="CommentTextChar"/>
    <w:link w:val="CommentSubject"/>
    <w:uiPriority w:val="99"/>
    <w:semiHidden/>
    <w:rsid w:val="003F539F"/>
    <w:rPr>
      <w:b/>
      <w:bCs/>
      <w:color w:val="44546A" w:themeColor="text2"/>
      <w:kern w:val="0"/>
      <w:sz w:val="20"/>
      <w:szCs w:val="20"/>
      <w:lang w:val="en-GB" w:bidi="ar-SA"/>
      <w14:ligatures w14:val="none"/>
    </w:rPr>
  </w:style>
  <w:style w:type="paragraph" w:styleId="BalloonText">
    <w:name w:val="Balloon Text"/>
    <w:basedOn w:val="Normal"/>
    <w:link w:val="BalloonTextChar"/>
    <w:uiPriority w:val="99"/>
    <w:semiHidden/>
    <w:unhideWhenUsed/>
    <w:rsid w:val="00A638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8B8"/>
    <w:rPr>
      <w:rFonts w:ascii="Segoe UI" w:hAnsi="Segoe UI" w:cs="Segoe UI"/>
      <w:color w:val="44546A" w:themeColor="text2"/>
      <w:kern w:val="0"/>
      <w:sz w:val="18"/>
      <w:szCs w:val="18"/>
      <w:lang w:val="en-GB" w:bidi="ar-SA"/>
      <w14:ligatures w14:val="none"/>
    </w:rPr>
  </w:style>
  <w:style w:type="character" w:styleId="Strong">
    <w:name w:val="Strong"/>
    <w:basedOn w:val="DefaultParagraphFont"/>
    <w:uiPriority w:val="22"/>
    <w:qFormat/>
    <w:rsid w:val="00326A6E"/>
    <w:rPr>
      <w:b/>
      <w:bCs/>
    </w:rPr>
  </w:style>
  <w:style w:type="paragraph" w:customStyle="1" w:styleId="Default">
    <w:name w:val="Default"/>
    <w:rsid w:val="00B30D0E"/>
    <w:pPr>
      <w:autoSpaceDE w:val="0"/>
      <w:autoSpaceDN w:val="0"/>
      <w:adjustRightInd w:val="0"/>
      <w:spacing w:after="0" w:line="240" w:lineRule="auto"/>
    </w:pPr>
    <w:rPr>
      <w:rFonts w:ascii="Arial" w:hAnsi="Arial" w:cs="Arial"/>
      <w:color w:val="000000"/>
      <w:kern w:val="0"/>
      <w:szCs w:val="24"/>
      <w:lang w:bidi="ar-SA"/>
    </w:rPr>
  </w:style>
  <w:style w:type="character" w:customStyle="1" w:styleId="normaltextrun">
    <w:name w:val="normaltextrun"/>
    <w:basedOn w:val="DefaultParagraphFont"/>
    <w:rsid w:val="00D7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411">
      <w:bodyDiv w:val="1"/>
      <w:marLeft w:val="0"/>
      <w:marRight w:val="0"/>
      <w:marTop w:val="0"/>
      <w:marBottom w:val="0"/>
      <w:divBdr>
        <w:top w:val="none" w:sz="0" w:space="0" w:color="auto"/>
        <w:left w:val="none" w:sz="0" w:space="0" w:color="auto"/>
        <w:bottom w:val="none" w:sz="0" w:space="0" w:color="auto"/>
        <w:right w:val="none" w:sz="0" w:space="0" w:color="auto"/>
      </w:divBdr>
      <w:divsChild>
        <w:div w:id="1707561363">
          <w:marLeft w:val="0"/>
          <w:marRight w:val="0"/>
          <w:marTop w:val="0"/>
          <w:marBottom w:val="0"/>
          <w:divBdr>
            <w:top w:val="none" w:sz="0" w:space="0" w:color="auto"/>
            <w:left w:val="none" w:sz="0" w:space="0" w:color="auto"/>
            <w:bottom w:val="none" w:sz="0" w:space="0" w:color="auto"/>
            <w:right w:val="none" w:sz="0" w:space="0" w:color="auto"/>
          </w:divBdr>
        </w:div>
      </w:divsChild>
    </w:div>
    <w:div w:id="454180993">
      <w:bodyDiv w:val="1"/>
      <w:marLeft w:val="0"/>
      <w:marRight w:val="0"/>
      <w:marTop w:val="0"/>
      <w:marBottom w:val="0"/>
      <w:divBdr>
        <w:top w:val="none" w:sz="0" w:space="0" w:color="auto"/>
        <w:left w:val="none" w:sz="0" w:space="0" w:color="auto"/>
        <w:bottom w:val="none" w:sz="0" w:space="0" w:color="auto"/>
        <w:right w:val="none" w:sz="0" w:space="0" w:color="auto"/>
      </w:divBdr>
      <w:divsChild>
        <w:div w:id="759911514">
          <w:marLeft w:val="0"/>
          <w:marRight w:val="0"/>
          <w:marTop w:val="0"/>
          <w:marBottom w:val="0"/>
          <w:divBdr>
            <w:top w:val="none" w:sz="0" w:space="0" w:color="auto"/>
            <w:left w:val="none" w:sz="0" w:space="0" w:color="auto"/>
            <w:bottom w:val="none" w:sz="0" w:space="0" w:color="auto"/>
            <w:right w:val="none" w:sz="0" w:space="0" w:color="auto"/>
          </w:divBdr>
        </w:div>
      </w:divsChild>
    </w:div>
    <w:div w:id="458763481">
      <w:bodyDiv w:val="1"/>
      <w:marLeft w:val="0"/>
      <w:marRight w:val="0"/>
      <w:marTop w:val="0"/>
      <w:marBottom w:val="0"/>
      <w:divBdr>
        <w:top w:val="none" w:sz="0" w:space="0" w:color="auto"/>
        <w:left w:val="none" w:sz="0" w:space="0" w:color="auto"/>
        <w:bottom w:val="none" w:sz="0" w:space="0" w:color="auto"/>
        <w:right w:val="none" w:sz="0" w:space="0" w:color="auto"/>
      </w:divBdr>
      <w:divsChild>
        <w:div w:id="399058630">
          <w:marLeft w:val="0"/>
          <w:marRight w:val="0"/>
          <w:marTop w:val="0"/>
          <w:marBottom w:val="0"/>
          <w:divBdr>
            <w:top w:val="none" w:sz="0" w:space="0" w:color="auto"/>
            <w:left w:val="none" w:sz="0" w:space="0" w:color="auto"/>
            <w:bottom w:val="none" w:sz="0" w:space="0" w:color="auto"/>
            <w:right w:val="none" w:sz="0" w:space="0" w:color="auto"/>
          </w:divBdr>
        </w:div>
      </w:divsChild>
    </w:div>
    <w:div w:id="462160621">
      <w:bodyDiv w:val="1"/>
      <w:marLeft w:val="0"/>
      <w:marRight w:val="0"/>
      <w:marTop w:val="0"/>
      <w:marBottom w:val="0"/>
      <w:divBdr>
        <w:top w:val="none" w:sz="0" w:space="0" w:color="auto"/>
        <w:left w:val="none" w:sz="0" w:space="0" w:color="auto"/>
        <w:bottom w:val="none" w:sz="0" w:space="0" w:color="auto"/>
        <w:right w:val="none" w:sz="0" w:space="0" w:color="auto"/>
      </w:divBdr>
      <w:divsChild>
        <w:div w:id="1636981453">
          <w:marLeft w:val="0"/>
          <w:marRight w:val="0"/>
          <w:marTop w:val="0"/>
          <w:marBottom w:val="0"/>
          <w:divBdr>
            <w:top w:val="none" w:sz="0" w:space="0" w:color="auto"/>
            <w:left w:val="none" w:sz="0" w:space="0" w:color="auto"/>
            <w:bottom w:val="none" w:sz="0" w:space="0" w:color="auto"/>
            <w:right w:val="none" w:sz="0" w:space="0" w:color="auto"/>
          </w:divBdr>
        </w:div>
      </w:divsChild>
    </w:div>
    <w:div w:id="509224875">
      <w:bodyDiv w:val="1"/>
      <w:marLeft w:val="0"/>
      <w:marRight w:val="0"/>
      <w:marTop w:val="0"/>
      <w:marBottom w:val="0"/>
      <w:divBdr>
        <w:top w:val="none" w:sz="0" w:space="0" w:color="auto"/>
        <w:left w:val="none" w:sz="0" w:space="0" w:color="auto"/>
        <w:bottom w:val="none" w:sz="0" w:space="0" w:color="auto"/>
        <w:right w:val="none" w:sz="0" w:space="0" w:color="auto"/>
      </w:divBdr>
      <w:divsChild>
        <w:div w:id="1656567929">
          <w:marLeft w:val="0"/>
          <w:marRight w:val="0"/>
          <w:marTop w:val="0"/>
          <w:marBottom w:val="0"/>
          <w:divBdr>
            <w:top w:val="none" w:sz="0" w:space="0" w:color="auto"/>
            <w:left w:val="none" w:sz="0" w:space="0" w:color="auto"/>
            <w:bottom w:val="none" w:sz="0" w:space="0" w:color="auto"/>
            <w:right w:val="none" w:sz="0" w:space="0" w:color="auto"/>
          </w:divBdr>
        </w:div>
      </w:divsChild>
    </w:div>
    <w:div w:id="536897181">
      <w:bodyDiv w:val="1"/>
      <w:marLeft w:val="0"/>
      <w:marRight w:val="0"/>
      <w:marTop w:val="0"/>
      <w:marBottom w:val="0"/>
      <w:divBdr>
        <w:top w:val="none" w:sz="0" w:space="0" w:color="auto"/>
        <w:left w:val="none" w:sz="0" w:space="0" w:color="auto"/>
        <w:bottom w:val="none" w:sz="0" w:space="0" w:color="auto"/>
        <w:right w:val="none" w:sz="0" w:space="0" w:color="auto"/>
      </w:divBdr>
    </w:div>
    <w:div w:id="537858634">
      <w:bodyDiv w:val="1"/>
      <w:marLeft w:val="0"/>
      <w:marRight w:val="0"/>
      <w:marTop w:val="0"/>
      <w:marBottom w:val="0"/>
      <w:divBdr>
        <w:top w:val="none" w:sz="0" w:space="0" w:color="auto"/>
        <w:left w:val="none" w:sz="0" w:space="0" w:color="auto"/>
        <w:bottom w:val="none" w:sz="0" w:space="0" w:color="auto"/>
        <w:right w:val="none" w:sz="0" w:space="0" w:color="auto"/>
      </w:divBdr>
      <w:divsChild>
        <w:div w:id="130631706">
          <w:marLeft w:val="0"/>
          <w:marRight w:val="0"/>
          <w:marTop w:val="0"/>
          <w:marBottom w:val="0"/>
          <w:divBdr>
            <w:top w:val="none" w:sz="0" w:space="0" w:color="auto"/>
            <w:left w:val="none" w:sz="0" w:space="0" w:color="auto"/>
            <w:bottom w:val="none" w:sz="0" w:space="0" w:color="auto"/>
            <w:right w:val="none" w:sz="0" w:space="0" w:color="auto"/>
          </w:divBdr>
        </w:div>
      </w:divsChild>
    </w:div>
    <w:div w:id="570891549">
      <w:bodyDiv w:val="1"/>
      <w:marLeft w:val="0"/>
      <w:marRight w:val="0"/>
      <w:marTop w:val="0"/>
      <w:marBottom w:val="0"/>
      <w:divBdr>
        <w:top w:val="none" w:sz="0" w:space="0" w:color="auto"/>
        <w:left w:val="none" w:sz="0" w:space="0" w:color="auto"/>
        <w:bottom w:val="none" w:sz="0" w:space="0" w:color="auto"/>
        <w:right w:val="none" w:sz="0" w:space="0" w:color="auto"/>
      </w:divBdr>
    </w:div>
    <w:div w:id="677193538">
      <w:bodyDiv w:val="1"/>
      <w:marLeft w:val="0"/>
      <w:marRight w:val="0"/>
      <w:marTop w:val="0"/>
      <w:marBottom w:val="0"/>
      <w:divBdr>
        <w:top w:val="none" w:sz="0" w:space="0" w:color="auto"/>
        <w:left w:val="none" w:sz="0" w:space="0" w:color="auto"/>
        <w:bottom w:val="none" w:sz="0" w:space="0" w:color="auto"/>
        <w:right w:val="none" w:sz="0" w:space="0" w:color="auto"/>
      </w:divBdr>
    </w:div>
    <w:div w:id="721104091">
      <w:bodyDiv w:val="1"/>
      <w:marLeft w:val="0"/>
      <w:marRight w:val="0"/>
      <w:marTop w:val="0"/>
      <w:marBottom w:val="0"/>
      <w:divBdr>
        <w:top w:val="none" w:sz="0" w:space="0" w:color="auto"/>
        <w:left w:val="none" w:sz="0" w:space="0" w:color="auto"/>
        <w:bottom w:val="none" w:sz="0" w:space="0" w:color="auto"/>
        <w:right w:val="none" w:sz="0" w:space="0" w:color="auto"/>
      </w:divBdr>
      <w:divsChild>
        <w:div w:id="868758339">
          <w:marLeft w:val="0"/>
          <w:marRight w:val="0"/>
          <w:marTop w:val="0"/>
          <w:marBottom w:val="0"/>
          <w:divBdr>
            <w:top w:val="none" w:sz="0" w:space="0" w:color="auto"/>
            <w:left w:val="none" w:sz="0" w:space="0" w:color="auto"/>
            <w:bottom w:val="none" w:sz="0" w:space="0" w:color="auto"/>
            <w:right w:val="none" w:sz="0" w:space="0" w:color="auto"/>
          </w:divBdr>
        </w:div>
      </w:divsChild>
    </w:div>
    <w:div w:id="1026716023">
      <w:bodyDiv w:val="1"/>
      <w:marLeft w:val="0"/>
      <w:marRight w:val="0"/>
      <w:marTop w:val="0"/>
      <w:marBottom w:val="0"/>
      <w:divBdr>
        <w:top w:val="none" w:sz="0" w:space="0" w:color="auto"/>
        <w:left w:val="none" w:sz="0" w:space="0" w:color="auto"/>
        <w:bottom w:val="none" w:sz="0" w:space="0" w:color="auto"/>
        <w:right w:val="none" w:sz="0" w:space="0" w:color="auto"/>
      </w:divBdr>
      <w:divsChild>
        <w:div w:id="1960599847">
          <w:marLeft w:val="0"/>
          <w:marRight w:val="0"/>
          <w:marTop w:val="0"/>
          <w:marBottom w:val="0"/>
          <w:divBdr>
            <w:top w:val="none" w:sz="0" w:space="0" w:color="auto"/>
            <w:left w:val="none" w:sz="0" w:space="0" w:color="auto"/>
            <w:bottom w:val="none" w:sz="0" w:space="0" w:color="auto"/>
            <w:right w:val="none" w:sz="0" w:space="0" w:color="auto"/>
          </w:divBdr>
        </w:div>
      </w:divsChild>
    </w:div>
    <w:div w:id="1077288548">
      <w:bodyDiv w:val="1"/>
      <w:marLeft w:val="0"/>
      <w:marRight w:val="0"/>
      <w:marTop w:val="0"/>
      <w:marBottom w:val="0"/>
      <w:divBdr>
        <w:top w:val="none" w:sz="0" w:space="0" w:color="auto"/>
        <w:left w:val="none" w:sz="0" w:space="0" w:color="auto"/>
        <w:bottom w:val="none" w:sz="0" w:space="0" w:color="auto"/>
        <w:right w:val="none" w:sz="0" w:space="0" w:color="auto"/>
      </w:divBdr>
    </w:div>
    <w:div w:id="1202745596">
      <w:bodyDiv w:val="1"/>
      <w:marLeft w:val="0"/>
      <w:marRight w:val="0"/>
      <w:marTop w:val="0"/>
      <w:marBottom w:val="0"/>
      <w:divBdr>
        <w:top w:val="none" w:sz="0" w:space="0" w:color="auto"/>
        <w:left w:val="none" w:sz="0" w:space="0" w:color="auto"/>
        <w:bottom w:val="none" w:sz="0" w:space="0" w:color="auto"/>
        <w:right w:val="none" w:sz="0" w:space="0" w:color="auto"/>
      </w:divBdr>
    </w:div>
    <w:div w:id="1286544233">
      <w:bodyDiv w:val="1"/>
      <w:marLeft w:val="0"/>
      <w:marRight w:val="0"/>
      <w:marTop w:val="0"/>
      <w:marBottom w:val="0"/>
      <w:divBdr>
        <w:top w:val="none" w:sz="0" w:space="0" w:color="auto"/>
        <w:left w:val="none" w:sz="0" w:space="0" w:color="auto"/>
        <w:bottom w:val="none" w:sz="0" w:space="0" w:color="auto"/>
        <w:right w:val="none" w:sz="0" w:space="0" w:color="auto"/>
      </w:divBdr>
    </w:div>
    <w:div w:id="1304845879">
      <w:bodyDiv w:val="1"/>
      <w:marLeft w:val="0"/>
      <w:marRight w:val="0"/>
      <w:marTop w:val="0"/>
      <w:marBottom w:val="0"/>
      <w:divBdr>
        <w:top w:val="none" w:sz="0" w:space="0" w:color="auto"/>
        <w:left w:val="none" w:sz="0" w:space="0" w:color="auto"/>
        <w:bottom w:val="none" w:sz="0" w:space="0" w:color="auto"/>
        <w:right w:val="none" w:sz="0" w:space="0" w:color="auto"/>
      </w:divBdr>
    </w:div>
    <w:div w:id="1315452326">
      <w:bodyDiv w:val="1"/>
      <w:marLeft w:val="0"/>
      <w:marRight w:val="0"/>
      <w:marTop w:val="0"/>
      <w:marBottom w:val="0"/>
      <w:divBdr>
        <w:top w:val="none" w:sz="0" w:space="0" w:color="auto"/>
        <w:left w:val="none" w:sz="0" w:space="0" w:color="auto"/>
        <w:bottom w:val="none" w:sz="0" w:space="0" w:color="auto"/>
        <w:right w:val="none" w:sz="0" w:space="0" w:color="auto"/>
      </w:divBdr>
    </w:div>
    <w:div w:id="1698846930">
      <w:bodyDiv w:val="1"/>
      <w:marLeft w:val="0"/>
      <w:marRight w:val="0"/>
      <w:marTop w:val="0"/>
      <w:marBottom w:val="0"/>
      <w:divBdr>
        <w:top w:val="none" w:sz="0" w:space="0" w:color="auto"/>
        <w:left w:val="none" w:sz="0" w:space="0" w:color="auto"/>
        <w:bottom w:val="none" w:sz="0" w:space="0" w:color="auto"/>
        <w:right w:val="none" w:sz="0" w:space="0" w:color="auto"/>
      </w:divBdr>
      <w:divsChild>
        <w:div w:id="2086488352">
          <w:marLeft w:val="0"/>
          <w:marRight w:val="0"/>
          <w:marTop w:val="0"/>
          <w:marBottom w:val="0"/>
          <w:divBdr>
            <w:top w:val="none" w:sz="0" w:space="0" w:color="auto"/>
            <w:left w:val="none" w:sz="0" w:space="0" w:color="auto"/>
            <w:bottom w:val="none" w:sz="0" w:space="0" w:color="auto"/>
            <w:right w:val="none" w:sz="0" w:space="0" w:color="auto"/>
          </w:divBdr>
        </w:div>
      </w:divsChild>
    </w:div>
    <w:div w:id="1860271331">
      <w:bodyDiv w:val="1"/>
      <w:marLeft w:val="0"/>
      <w:marRight w:val="0"/>
      <w:marTop w:val="0"/>
      <w:marBottom w:val="0"/>
      <w:divBdr>
        <w:top w:val="none" w:sz="0" w:space="0" w:color="auto"/>
        <w:left w:val="none" w:sz="0" w:space="0" w:color="auto"/>
        <w:bottom w:val="none" w:sz="0" w:space="0" w:color="auto"/>
        <w:right w:val="none" w:sz="0" w:space="0" w:color="auto"/>
      </w:divBdr>
    </w:div>
    <w:div w:id="20794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4EB82EC56F447AEB93F36277E8A43" ma:contentTypeVersion="15" ma:contentTypeDescription="Create a new document." ma:contentTypeScope="" ma:versionID="15d07bb4c81d5753e3904f9953abf7f5">
  <xsd:schema xmlns:xsd="http://www.w3.org/2001/XMLSchema" xmlns:xs="http://www.w3.org/2001/XMLSchema" xmlns:p="http://schemas.microsoft.com/office/2006/metadata/properties" xmlns:ns3="50e9499a-3bf2-4987-901c-c21ff4ad66f6" xmlns:ns4="e9b6f49d-8d38-4a2c-8789-816c9f78c4cb" targetNamespace="http://schemas.microsoft.com/office/2006/metadata/properties" ma:root="true" ma:fieldsID="44d55f7394259b09097f9d54e34736c2" ns3:_="" ns4:_="">
    <xsd:import namespace="50e9499a-3bf2-4987-901c-c21ff4ad66f6"/>
    <xsd:import namespace="e9b6f49d-8d38-4a2c-8789-816c9f78c4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499a-3bf2-4987-901c-c21ff4ad66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6f49d-8d38-4a2c-8789-816c9f78c4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e9499a-3bf2-4987-901c-c21ff4ad66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CE88-8A68-4641-89DF-A4B19E4A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499a-3bf2-4987-901c-c21ff4ad66f6"/>
    <ds:schemaRef ds:uri="e9b6f49d-8d38-4a2c-8789-816c9f78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C585F-CE42-4FB3-9567-D2E76506EDFC}">
  <ds:schemaRefs>
    <ds:schemaRef ds:uri="http://purl.org/dc/dcmitype/"/>
    <ds:schemaRef ds:uri="http://purl.org/dc/terms/"/>
    <ds:schemaRef ds:uri="http://schemas.microsoft.com/office/infopath/2007/PartnerControls"/>
    <ds:schemaRef ds:uri="http://schemas.microsoft.com/office/2006/metadata/properties"/>
    <ds:schemaRef ds:uri="50e9499a-3bf2-4987-901c-c21ff4ad66f6"/>
    <ds:schemaRef ds:uri="http://purl.org/dc/elements/1.1/"/>
    <ds:schemaRef ds:uri="http://schemas.microsoft.com/office/2006/documentManagement/types"/>
    <ds:schemaRef ds:uri="http://schemas.openxmlformats.org/package/2006/metadata/core-properties"/>
    <ds:schemaRef ds:uri="e9b6f49d-8d38-4a2c-8789-816c9f78c4cb"/>
    <ds:schemaRef ds:uri="http://www.w3.org/XML/1998/namespace"/>
  </ds:schemaRefs>
</ds:datastoreItem>
</file>

<file path=customXml/itemProps3.xml><?xml version="1.0" encoding="utf-8"?>
<ds:datastoreItem xmlns:ds="http://schemas.openxmlformats.org/officeDocument/2006/customXml" ds:itemID="{457EDB43-7067-45CD-A1FE-152B1E6CC0E5}">
  <ds:schemaRefs>
    <ds:schemaRef ds:uri="http://schemas.microsoft.com/sharepoint/v3/contenttype/forms"/>
  </ds:schemaRefs>
</ds:datastoreItem>
</file>

<file path=customXml/itemProps4.xml><?xml version="1.0" encoding="utf-8"?>
<ds:datastoreItem xmlns:ds="http://schemas.openxmlformats.org/officeDocument/2006/customXml" ds:itemID="{872B3D82-A6F0-41BF-9712-1E6E1C92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2881</Words>
  <Characters>16424</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ROLE PROFILE</vt:lpstr>
      <vt:lpstr/>
      <vt:lpstr>Plan International</vt:lpstr>
      <vt:lpstr>role PURPOSE</vt:lpstr>
      <vt:lpstr>Dimensions of the Role</vt:lpstr>
      <vt:lpstr>Accountabilities</vt:lpstr>
      <vt:lpstr>        Technical Support, Programme Quality and Implementation:</vt:lpstr>
      <vt:lpstr>        Capacity Strengthening and Partner Support:</vt:lpstr>
      <vt:lpstr>        Assessment Monitoring, Evidence and Learning:</vt:lpstr>
      <vt:lpstr>        Compliance, Accountability and Safeguarding:</vt:lpstr>
      <vt:lpstr>        Coordination and Representation:</vt:lpstr>
      <vt:lpstr>        External:</vt:lpstr>
      <vt:lpstr>        Education sub-Sector Representatives-Cox’s Bazar, Government departments (DC, RR</vt:lpstr>
      <vt:lpstr>        Cox's Bazar Education Sector and Partners, School Management Committee (SMC), Pa</vt:lpstr>
      <vt:lpstr/>
      <vt:lpstr>Technical expertise, skills and knowledge</vt:lpstr>
      <vt:lpstr/>
      <vt:lpstr>Physical Environment</vt:lpstr>
      <vt:lpstr>Minimum 40% of regular camp &amp; other locations.</vt:lpstr>
      <vt:lpstr>Level of contact with children</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Shajadur Rahman</cp:lastModifiedBy>
  <cp:revision>11</cp:revision>
  <dcterms:created xsi:type="dcterms:W3CDTF">2026-06-21T14:36:00Z</dcterms:created>
  <dcterms:modified xsi:type="dcterms:W3CDTF">2026-07-05T09:11:00Z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3b669da6-5bdc-4575-840e-887627dc0dc8</vt:lpwstr>
  </property>
  <property fmtid="{D5CDD505-2E9C-101B-9397-08002B2CF9AE}" pid="3" name="ContentTypeId">
    <vt:lpwstr>0x010100B0B4EB82EC56F447AEB93F36277E8A43</vt:lpwstr>
  </property>
  <property fmtid="{D5CDD505-2E9C-101B-9397-08002B2CF9AE}" pid="4" name="MediaServiceImageTags">
    <vt:lpwstr/>
  </property>
</Properties>
</file>