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69D99" w14:textId="53340788" w:rsidR="00FB6E94" w:rsidRPr="005B14A2" w:rsidRDefault="00FB6E94" w:rsidP="005B14A2">
      <w:pPr>
        <w:pStyle w:val="heading114BLUE"/>
        <w:spacing w:before="0" w:line="240" w:lineRule="auto"/>
        <w:jc w:val="both"/>
        <w:rPr>
          <w:rStyle w:val="SubtleEmphasis"/>
          <w:rFonts w:ascii="Book Antiqua" w:hAnsi="Book Antiqua"/>
          <w:i w:val="0"/>
          <w:iCs w:val="0"/>
          <w:sz w:val="24"/>
          <w:szCs w:val="24"/>
        </w:rPr>
      </w:pPr>
      <w:r w:rsidRPr="005B14A2">
        <w:rPr>
          <w:rFonts w:ascii="Book Antiqua" w:hAnsi="Book Antiqua"/>
          <w:color w:val="548DD4" w:themeColor="text2" w:themeTint="99"/>
          <w:sz w:val="24"/>
          <w:szCs w:val="24"/>
        </w:rPr>
        <w:t>Request for Proposal</w:t>
      </w:r>
      <w:r w:rsidR="00D72D6D" w:rsidRPr="005B14A2">
        <w:rPr>
          <w:rFonts w:ascii="Book Antiqua" w:hAnsi="Book Antiqua"/>
          <w:color w:val="548DD4" w:themeColor="text2" w:themeTint="99"/>
          <w:sz w:val="24"/>
          <w:szCs w:val="24"/>
        </w:rPr>
        <w:t xml:space="preserve"> | </w:t>
      </w:r>
      <w:r w:rsidRPr="005B14A2">
        <w:rPr>
          <w:rStyle w:val="SubtleEmphasis"/>
          <w:rFonts w:ascii="Book Antiqua" w:hAnsi="Book Antiqua"/>
          <w:i w:val="0"/>
          <w:iCs w:val="0"/>
          <w:sz w:val="24"/>
          <w:szCs w:val="24"/>
        </w:rPr>
        <w:t xml:space="preserve">Habitat for </w:t>
      </w:r>
      <w:r w:rsidRPr="005B14A2">
        <w:rPr>
          <w:rStyle w:val="SubtleEmphasis"/>
          <w:rFonts w:ascii="Book Antiqua" w:hAnsi="Book Antiqua"/>
          <w:i w:val="0"/>
          <w:iCs w:val="0"/>
          <w:color w:val="auto"/>
          <w:sz w:val="24"/>
          <w:szCs w:val="24"/>
        </w:rPr>
        <w:t xml:space="preserve">Humanity </w:t>
      </w:r>
      <w:r w:rsidR="00772576" w:rsidRPr="005B14A2">
        <w:rPr>
          <w:rStyle w:val="SubtleEmphasis"/>
          <w:rFonts w:ascii="Book Antiqua" w:hAnsi="Book Antiqua"/>
          <w:i w:val="0"/>
          <w:iCs w:val="0"/>
          <w:color w:val="auto"/>
          <w:sz w:val="24"/>
          <w:szCs w:val="24"/>
        </w:rPr>
        <w:t xml:space="preserve">Bangladesh </w:t>
      </w:r>
      <w:r w:rsidR="00E02C94" w:rsidRPr="005B14A2">
        <w:rPr>
          <w:rStyle w:val="SubtleEmphasis"/>
          <w:rFonts w:ascii="Book Antiqua" w:hAnsi="Book Antiqua"/>
          <w:i w:val="0"/>
          <w:iCs w:val="0"/>
          <w:color w:val="auto"/>
          <w:sz w:val="24"/>
          <w:szCs w:val="24"/>
        </w:rPr>
        <w:t>–</w:t>
      </w:r>
      <w:r w:rsidR="00A72D8F" w:rsidRPr="005B14A2">
        <w:rPr>
          <w:rStyle w:val="SubtleEmphasis"/>
          <w:rFonts w:ascii="Book Antiqua" w:hAnsi="Book Antiqua"/>
          <w:i w:val="0"/>
          <w:iCs w:val="0"/>
          <w:color w:val="auto"/>
          <w:sz w:val="24"/>
          <w:szCs w:val="24"/>
        </w:rPr>
        <w:t xml:space="preserve"> </w:t>
      </w:r>
      <w:r w:rsidR="00E02C94" w:rsidRPr="005B14A2">
        <w:rPr>
          <w:rStyle w:val="SubtleEmphasis"/>
          <w:rFonts w:ascii="Book Antiqua" w:hAnsi="Book Antiqua"/>
          <w:i w:val="0"/>
          <w:iCs w:val="0"/>
          <w:color w:val="auto"/>
          <w:sz w:val="24"/>
          <w:szCs w:val="24"/>
        </w:rPr>
        <w:t xml:space="preserve">Revision of </w:t>
      </w:r>
      <w:r w:rsidR="00A72D8F" w:rsidRPr="005B14A2">
        <w:rPr>
          <w:rStyle w:val="SubtleEmphasis"/>
          <w:rFonts w:ascii="Book Antiqua" w:hAnsi="Book Antiqua"/>
          <w:i w:val="0"/>
          <w:iCs w:val="0"/>
          <w:color w:val="auto"/>
          <w:sz w:val="24"/>
          <w:szCs w:val="24"/>
        </w:rPr>
        <w:t xml:space="preserve">HR </w:t>
      </w:r>
      <w:r w:rsidR="00C23543" w:rsidRPr="005B14A2">
        <w:rPr>
          <w:rStyle w:val="SubtleEmphasis"/>
          <w:rFonts w:ascii="Book Antiqua" w:hAnsi="Book Antiqua"/>
          <w:i w:val="0"/>
          <w:iCs w:val="0"/>
          <w:color w:val="auto"/>
          <w:sz w:val="24"/>
          <w:szCs w:val="24"/>
        </w:rPr>
        <w:t xml:space="preserve">Policy </w:t>
      </w:r>
      <w:r w:rsidR="00A72D8F" w:rsidRPr="005B14A2">
        <w:rPr>
          <w:rStyle w:val="SubtleEmphasis"/>
          <w:rFonts w:ascii="Book Antiqua" w:hAnsi="Book Antiqua"/>
          <w:i w:val="0"/>
          <w:iCs w:val="0"/>
          <w:color w:val="auto"/>
          <w:sz w:val="24"/>
          <w:szCs w:val="24"/>
        </w:rPr>
        <w:t xml:space="preserve">Manuel </w:t>
      </w:r>
    </w:p>
    <w:p w14:paraId="1C15652A" w14:textId="7827823C" w:rsidR="001F2AD5" w:rsidRPr="00B329CE" w:rsidRDefault="001F2AD5" w:rsidP="005B14A2">
      <w:pPr>
        <w:pStyle w:val="heading211BLUE"/>
        <w:spacing w:before="0" w:line="240" w:lineRule="auto"/>
        <w:jc w:val="both"/>
        <w:rPr>
          <w:rFonts w:ascii="Book Antiqua" w:hAnsi="Book Antiqua"/>
        </w:rPr>
      </w:pPr>
    </w:p>
    <w:p w14:paraId="2DEB3908" w14:textId="6557DD61" w:rsidR="00431F37" w:rsidRPr="005B14A2" w:rsidRDefault="00431F37" w:rsidP="005B14A2">
      <w:pPr>
        <w:pStyle w:val="heading211BLUE"/>
        <w:spacing w:before="0" w:line="240" w:lineRule="auto"/>
        <w:jc w:val="both"/>
        <w:rPr>
          <w:rFonts w:ascii="Book Antiqua" w:hAnsi="Book Antiqua"/>
          <w:color w:val="548DD4" w:themeColor="text2" w:themeTint="99"/>
          <w:sz w:val="28"/>
          <w:szCs w:val="28"/>
        </w:rPr>
      </w:pPr>
      <w:r w:rsidRPr="005B14A2">
        <w:rPr>
          <w:rFonts w:ascii="Book Antiqua" w:hAnsi="Book Antiqua"/>
          <w:color w:val="548DD4" w:themeColor="text2" w:themeTint="99"/>
          <w:sz w:val="28"/>
          <w:szCs w:val="28"/>
        </w:rPr>
        <w:t xml:space="preserve">Background: </w:t>
      </w:r>
    </w:p>
    <w:p w14:paraId="5F41B70C" w14:textId="77777777" w:rsidR="004852C9" w:rsidRDefault="004852C9" w:rsidP="005B14A2">
      <w:pPr>
        <w:pStyle w:val="heading211BLUE"/>
        <w:spacing w:before="0" w:line="240" w:lineRule="auto"/>
        <w:jc w:val="both"/>
        <w:rPr>
          <w:rFonts w:ascii="Book Antiqua" w:hAnsi="Book Antiqua"/>
          <w:b w:val="0"/>
          <w:bCs/>
          <w:color w:val="auto"/>
        </w:rPr>
      </w:pPr>
      <w:r w:rsidRPr="004852C9">
        <w:rPr>
          <w:rFonts w:ascii="Book Antiqua" w:hAnsi="Book Antiqua"/>
          <w:b w:val="0"/>
          <w:bCs/>
          <w:color w:val="auto"/>
        </w:rPr>
        <w:t>Since 1999, Habitat for Humanity Bangladesh has been working with low-income families to build strength, stability, and self-reliance through shelter. Its programs include access to decent and affordable housing, clean water, energy, sanitation, and safe public spaces, as well as training in appropriate construction technologies and disaster response and mitigation.</w:t>
      </w:r>
    </w:p>
    <w:p w14:paraId="37A013D5" w14:textId="77777777" w:rsidR="005B14A2" w:rsidRPr="004852C9" w:rsidRDefault="005B14A2" w:rsidP="005B14A2">
      <w:pPr>
        <w:pStyle w:val="heading211BLUE"/>
        <w:spacing w:before="0" w:line="240" w:lineRule="auto"/>
        <w:jc w:val="both"/>
        <w:rPr>
          <w:rFonts w:ascii="Book Antiqua" w:hAnsi="Book Antiqua"/>
          <w:b w:val="0"/>
          <w:bCs/>
          <w:color w:val="auto"/>
        </w:rPr>
      </w:pPr>
    </w:p>
    <w:p w14:paraId="76A131F6" w14:textId="77777777" w:rsidR="004852C9" w:rsidRDefault="004852C9" w:rsidP="005B14A2">
      <w:pPr>
        <w:pStyle w:val="heading211BLUE"/>
        <w:spacing w:before="0" w:line="240" w:lineRule="auto"/>
        <w:jc w:val="both"/>
        <w:rPr>
          <w:rFonts w:ascii="Book Antiqua" w:hAnsi="Book Antiqua"/>
          <w:b w:val="0"/>
          <w:bCs/>
          <w:color w:val="auto"/>
        </w:rPr>
      </w:pPr>
      <w:r w:rsidRPr="004852C9">
        <w:rPr>
          <w:rFonts w:ascii="Book Antiqua" w:hAnsi="Book Antiqua"/>
          <w:b w:val="0"/>
          <w:bCs/>
          <w:color w:val="auto"/>
        </w:rPr>
        <w:t>As the organization continues to evolve in response to strategic priorities and operational growth, strengthening team cohesion, collaboration, and organizational culture has become increasingly important.</w:t>
      </w:r>
    </w:p>
    <w:p w14:paraId="4FE4EDAA" w14:textId="77777777" w:rsidR="005B14A2" w:rsidRPr="004852C9" w:rsidRDefault="005B14A2" w:rsidP="005B14A2">
      <w:pPr>
        <w:pStyle w:val="heading211BLUE"/>
        <w:spacing w:before="0" w:line="240" w:lineRule="auto"/>
        <w:jc w:val="both"/>
        <w:rPr>
          <w:rFonts w:ascii="Book Antiqua" w:hAnsi="Book Antiqua"/>
          <w:b w:val="0"/>
          <w:bCs/>
          <w:color w:val="auto"/>
        </w:rPr>
      </w:pPr>
    </w:p>
    <w:p w14:paraId="143E1DA8" w14:textId="77777777" w:rsidR="004852C9" w:rsidRPr="004852C9" w:rsidRDefault="004852C9" w:rsidP="005B14A2">
      <w:pPr>
        <w:pStyle w:val="heading211BLUE"/>
        <w:spacing w:before="0" w:line="240" w:lineRule="auto"/>
        <w:jc w:val="both"/>
        <w:rPr>
          <w:rFonts w:ascii="Book Antiqua" w:hAnsi="Book Antiqua"/>
          <w:b w:val="0"/>
          <w:bCs/>
          <w:color w:val="auto"/>
        </w:rPr>
      </w:pPr>
      <w:r w:rsidRPr="004852C9">
        <w:rPr>
          <w:rFonts w:ascii="Book Antiqua" w:hAnsi="Book Antiqua"/>
          <w:b w:val="0"/>
          <w:bCs/>
          <w:color w:val="auto"/>
        </w:rPr>
        <w:t>HFH Bangladesh therefore seeks to engage a qualified consultant to design and facilitate a structured team and culture-building initiative aimed at enhancing collaboration, trust, communication, and alignment with organizational values and strategy.</w:t>
      </w:r>
    </w:p>
    <w:p w14:paraId="60ACAA0C" w14:textId="77777777" w:rsidR="00E213C8" w:rsidRPr="00B329CE" w:rsidRDefault="00E213C8" w:rsidP="005B14A2">
      <w:pPr>
        <w:pStyle w:val="heading211BLUE"/>
        <w:spacing w:before="0" w:line="240" w:lineRule="auto"/>
        <w:jc w:val="both"/>
        <w:rPr>
          <w:rFonts w:ascii="Book Antiqua" w:hAnsi="Book Antiqua"/>
          <w:b w:val="0"/>
          <w:bCs/>
          <w:color w:val="auto"/>
        </w:rPr>
      </w:pPr>
    </w:p>
    <w:p w14:paraId="6F2CB86A" w14:textId="0AB5FC7E" w:rsidR="0073443F" w:rsidRPr="0073443F" w:rsidRDefault="0073443F" w:rsidP="005B14A2">
      <w:pPr>
        <w:spacing w:line="240" w:lineRule="auto"/>
        <w:jc w:val="both"/>
        <w:rPr>
          <w:rFonts w:ascii="Book Antiqua" w:hAnsi="Book Antiqua" w:cs="Arial"/>
          <w:sz w:val="22"/>
          <w:szCs w:val="22"/>
        </w:rPr>
      </w:pPr>
      <w:r w:rsidRPr="0073443F">
        <w:rPr>
          <w:rFonts w:ascii="Book Antiqua" w:hAnsi="Book Antiqua" w:cs="Arial"/>
          <w:sz w:val="22"/>
          <w:szCs w:val="22"/>
        </w:rPr>
        <w:t xml:space="preserve">HFH Bangladesh is seeking a qualified consultant to facilitate the comprehensive review and professional revision of the existing HR </w:t>
      </w:r>
      <w:r w:rsidRPr="00B329CE">
        <w:rPr>
          <w:rFonts w:ascii="Book Antiqua" w:hAnsi="Book Antiqua" w:cs="Arial"/>
          <w:sz w:val="22"/>
          <w:szCs w:val="22"/>
        </w:rPr>
        <w:t xml:space="preserve">policy </w:t>
      </w:r>
      <w:r w:rsidRPr="0073443F">
        <w:rPr>
          <w:rFonts w:ascii="Book Antiqua" w:hAnsi="Book Antiqua" w:cs="Arial"/>
          <w:sz w:val="22"/>
          <w:szCs w:val="22"/>
        </w:rPr>
        <w:t>Manual, ensuring full compliance with applicable local labor laws, HFHI policies, and organizational requirements.</w:t>
      </w:r>
    </w:p>
    <w:p w14:paraId="390F6EC9" w14:textId="77777777" w:rsidR="00431F37" w:rsidRPr="00B329CE" w:rsidRDefault="00431F37" w:rsidP="005B14A2">
      <w:pPr>
        <w:spacing w:line="240" w:lineRule="auto"/>
        <w:rPr>
          <w:rFonts w:ascii="Book Antiqua" w:hAnsi="Book Antiqua"/>
          <w:sz w:val="22"/>
          <w:szCs w:val="22"/>
        </w:rPr>
      </w:pPr>
    </w:p>
    <w:p w14:paraId="0A601686" w14:textId="008D6966" w:rsidR="000754EA" w:rsidRPr="005B14A2" w:rsidRDefault="000754EA" w:rsidP="005B14A2">
      <w:pPr>
        <w:pStyle w:val="heading211BLUE"/>
        <w:spacing w:before="0" w:line="240" w:lineRule="auto"/>
        <w:jc w:val="both"/>
        <w:rPr>
          <w:rFonts w:ascii="Book Antiqua" w:hAnsi="Book Antiqua"/>
          <w:color w:val="548DD4" w:themeColor="text2" w:themeTint="99"/>
          <w:sz w:val="28"/>
          <w:szCs w:val="28"/>
        </w:rPr>
      </w:pPr>
      <w:r w:rsidRPr="005B14A2">
        <w:rPr>
          <w:rFonts w:ascii="Book Antiqua" w:hAnsi="Book Antiqua"/>
          <w:color w:val="548DD4" w:themeColor="text2" w:themeTint="99"/>
          <w:sz w:val="28"/>
          <w:szCs w:val="28"/>
        </w:rPr>
        <w:t xml:space="preserve">Objectives: </w:t>
      </w:r>
    </w:p>
    <w:p w14:paraId="5F02506A" w14:textId="77777777" w:rsidR="006A2127" w:rsidRPr="00B329CE" w:rsidRDefault="006A2127" w:rsidP="005B14A2">
      <w:pPr>
        <w:pStyle w:val="heading211BLUE"/>
        <w:spacing w:before="0" w:line="240" w:lineRule="auto"/>
        <w:jc w:val="both"/>
        <w:rPr>
          <w:rFonts w:ascii="Book Antiqua" w:hAnsi="Book Antiqua"/>
          <w:color w:val="548DD4" w:themeColor="text2" w:themeTint="99"/>
        </w:rPr>
      </w:pPr>
    </w:p>
    <w:p w14:paraId="41BD7171" w14:textId="41ABC36A" w:rsidR="00013A88" w:rsidRDefault="00013A88" w:rsidP="005B14A2">
      <w:pPr>
        <w:spacing w:line="240" w:lineRule="auto"/>
        <w:rPr>
          <w:rFonts w:ascii="Book Antiqua" w:hAnsi="Book Antiqua"/>
          <w:sz w:val="22"/>
          <w:szCs w:val="22"/>
        </w:rPr>
      </w:pPr>
      <w:r w:rsidRPr="00F0433F">
        <w:rPr>
          <w:rFonts w:ascii="Book Antiqua" w:hAnsi="Book Antiqua"/>
          <w:sz w:val="22"/>
          <w:szCs w:val="22"/>
        </w:rPr>
        <w:t xml:space="preserve">The primary objective of this consultancy is to </w:t>
      </w:r>
      <w:r w:rsidRPr="00F0433F">
        <w:rPr>
          <w:rFonts w:ascii="Book Antiqua" w:hAnsi="Book Antiqua"/>
          <w:b/>
          <w:bCs/>
          <w:sz w:val="22"/>
          <w:szCs w:val="22"/>
        </w:rPr>
        <w:t xml:space="preserve">review, revise, and finalize the </w:t>
      </w:r>
      <w:r w:rsidR="00EE6282" w:rsidRPr="00B329CE">
        <w:rPr>
          <w:rFonts w:ascii="Book Antiqua" w:hAnsi="Book Antiqua"/>
          <w:b/>
          <w:bCs/>
          <w:sz w:val="22"/>
          <w:szCs w:val="22"/>
        </w:rPr>
        <w:t>HR</w:t>
      </w:r>
      <w:r w:rsidRPr="00F0433F">
        <w:rPr>
          <w:rFonts w:ascii="Book Antiqua" w:hAnsi="Book Antiqua"/>
          <w:b/>
          <w:bCs/>
          <w:sz w:val="22"/>
          <w:szCs w:val="22"/>
        </w:rPr>
        <w:t xml:space="preserve"> Policy Manual</w:t>
      </w:r>
      <w:r w:rsidRPr="00F0433F">
        <w:rPr>
          <w:rFonts w:ascii="Book Antiqua" w:hAnsi="Book Antiqua"/>
          <w:sz w:val="22"/>
          <w:szCs w:val="22"/>
        </w:rPr>
        <w:t xml:space="preserve"> to ensure it is:</w:t>
      </w:r>
    </w:p>
    <w:p w14:paraId="4A239C14" w14:textId="77777777" w:rsidR="005B14A2" w:rsidRPr="00F0433F" w:rsidRDefault="005B14A2" w:rsidP="005B14A2">
      <w:pPr>
        <w:spacing w:line="240" w:lineRule="auto"/>
        <w:rPr>
          <w:rFonts w:ascii="Book Antiqua" w:hAnsi="Book Antiqua"/>
          <w:sz w:val="22"/>
          <w:szCs w:val="22"/>
        </w:rPr>
      </w:pPr>
    </w:p>
    <w:p w14:paraId="6B13751A" w14:textId="01BF056F" w:rsidR="005D42C1" w:rsidRDefault="008E5E9C" w:rsidP="005B14A2">
      <w:pPr>
        <w:spacing w:line="240" w:lineRule="auto"/>
        <w:rPr>
          <w:rFonts w:ascii="Book Antiqua" w:hAnsi="Book Antiqua"/>
          <w:sz w:val="22"/>
          <w:szCs w:val="22"/>
        </w:rPr>
      </w:pPr>
      <w:r w:rsidRPr="00B329CE">
        <w:rPr>
          <w:rFonts w:ascii="Book Antiqua" w:hAnsi="Book Antiqua"/>
          <w:b/>
          <w:bCs/>
          <w:sz w:val="22"/>
          <w:szCs w:val="22"/>
        </w:rPr>
        <w:t>1.</w:t>
      </w:r>
      <w:r w:rsidR="005D42C1" w:rsidRPr="00B329CE">
        <w:rPr>
          <w:rFonts w:ascii="Book Antiqua" w:hAnsi="Book Antiqua"/>
          <w:b/>
          <w:bCs/>
          <w:sz w:val="22"/>
          <w:szCs w:val="22"/>
        </w:rPr>
        <w:t>Fully compliant</w:t>
      </w:r>
      <w:r w:rsidR="005D42C1" w:rsidRPr="00B329CE">
        <w:rPr>
          <w:rFonts w:ascii="Book Antiqua" w:hAnsi="Book Antiqua"/>
          <w:sz w:val="22"/>
          <w:szCs w:val="22"/>
        </w:rPr>
        <w:t xml:space="preserve"> with: </w:t>
      </w:r>
    </w:p>
    <w:p w14:paraId="2C474435" w14:textId="77777777" w:rsidR="005B14A2" w:rsidRPr="00B329CE" w:rsidRDefault="005B14A2" w:rsidP="005B14A2">
      <w:pPr>
        <w:spacing w:line="240" w:lineRule="auto"/>
        <w:rPr>
          <w:rFonts w:ascii="Book Antiqua" w:hAnsi="Book Antiqua"/>
          <w:sz w:val="22"/>
          <w:szCs w:val="22"/>
        </w:rPr>
      </w:pPr>
    </w:p>
    <w:p w14:paraId="64804BE5" w14:textId="7BDFC899" w:rsidR="005D42C1" w:rsidRPr="00B329CE" w:rsidRDefault="005D42C1" w:rsidP="00F71ACD">
      <w:pPr>
        <w:pStyle w:val="ListParagraph"/>
        <w:numPr>
          <w:ilvl w:val="0"/>
          <w:numId w:val="27"/>
        </w:numPr>
        <w:spacing w:line="240" w:lineRule="auto"/>
        <w:rPr>
          <w:rFonts w:ascii="Book Antiqua" w:hAnsi="Book Antiqua"/>
          <w:sz w:val="22"/>
          <w:szCs w:val="22"/>
        </w:rPr>
      </w:pPr>
      <w:r w:rsidRPr="00B329CE">
        <w:rPr>
          <w:rFonts w:ascii="Book Antiqua" w:hAnsi="Book Antiqua"/>
          <w:sz w:val="22"/>
          <w:szCs w:val="22"/>
        </w:rPr>
        <w:t>Habitat for Humanity International (HFHI) mandatory and recommended policies</w:t>
      </w:r>
    </w:p>
    <w:p w14:paraId="28EC8E4C" w14:textId="281C4FF1" w:rsidR="005D42C1" w:rsidRDefault="000D2CB8" w:rsidP="00F71ACD">
      <w:pPr>
        <w:pStyle w:val="ListParagraph"/>
        <w:numPr>
          <w:ilvl w:val="0"/>
          <w:numId w:val="27"/>
        </w:numPr>
        <w:spacing w:line="240" w:lineRule="auto"/>
        <w:rPr>
          <w:rFonts w:ascii="Book Antiqua" w:hAnsi="Book Antiqua"/>
          <w:sz w:val="22"/>
          <w:szCs w:val="22"/>
        </w:rPr>
      </w:pPr>
      <w:r w:rsidRPr="00B329CE">
        <w:rPr>
          <w:rFonts w:ascii="Book Antiqua" w:hAnsi="Book Antiqua"/>
          <w:sz w:val="22"/>
          <w:szCs w:val="22"/>
        </w:rPr>
        <w:t>A</w:t>
      </w:r>
      <w:r w:rsidR="005D42C1" w:rsidRPr="00B329CE">
        <w:rPr>
          <w:rFonts w:ascii="Book Antiqua" w:hAnsi="Book Antiqua"/>
          <w:sz w:val="22"/>
          <w:szCs w:val="22"/>
        </w:rPr>
        <w:t xml:space="preserve">pplicable </w:t>
      </w:r>
      <w:r w:rsidR="005D42C1" w:rsidRPr="00B329CE">
        <w:rPr>
          <w:rFonts w:ascii="Book Antiqua" w:hAnsi="Book Antiqua"/>
          <w:b/>
          <w:bCs/>
          <w:sz w:val="22"/>
          <w:szCs w:val="22"/>
        </w:rPr>
        <w:t>local labor laws</w:t>
      </w:r>
      <w:r w:rsidR="005D42C1" w:rsidRPr="00B329CE">
        <w:rPr>
          <w:rFonts w:ascii="Book Antiqua" w:hAnsi="Book Antiqua"/>
          <w:sz w:val="22"/>
          <w:szCs w:val="22"/>
        </w:rPr>
        <w:t>, regulations, and High Court directives</w:t>
      </w:r>
    </w:p>
    <w:p w14:paraId="5A9BEEB6" w14:textId="77777777" w:rsidR="00F71ACD" w:rsidRPr="00B329CE" w:rsidRDefault="00F71ACD" w:rsidP="00F71ACD">
      <w:pPr>
        <w:pStyle w:val="ListParagraph"/>
        <w:spacing w:line="240" w:lineRule="auto"/>
        <w:rPr>
          <w:rFonts w:ascii="Book Antiqua" w:hAnsi="Book Antiqua"/>
          <w:sz w:val="22"/>
          <w:szCs w:val="22"/>
        </w:rPr>
      </w:pPr>
    </w:p>
    <w:p w14:paraId="663CA76F" w14:textId="77777777" w:rsidR="00D22279" w:rsidRDefault="008E5E9C" w:rsidP="005B14A2">
      <w:pPr>
        <w:spacing w:line="240" w:lineRule="auto"/>
        <w:rPr>
          <w:rFonts w:ascii="Book Antiqua" w:hAnsi="Book Antiqua"/>
          <w:sz w:val="22"/>
          <w:szCs w:val="22"/>
        </w:rPr>
      </w:pPr>
      <w:r w:rsidRPr="00B329CE">
        <w:rPr>
          <w:rFonts w:ascii="Book Antiqua" w:hAnsi="Book Antiqua"/>
          <w:sz w:val="22"/>
          <w:szCs w:val="22"/>
        </w:rPr>
        <w:t>2.</w:t>
      </w:r>
      <w:r w:rsidRPr="00B329CE">
        <w:rPr>
          <w:rFonts w:ascii="Book Antiqua" w:hAnsi="Book Antiqua"/>
          <w:b/>
          <w:bCs/>
          <w:sz w:val="22"/>
          <w:szCs w:val="22"/>
        </w:rPr>
        <w:t xml:space="preserve"> </w:t>
      </w:r>
      <w:r w:rsidRPr="00F0433F">
        <w:rPr>
          <w:rFonts w:ascii="Book Antiqua" w:hAnsi="Book Antiqua"/>
          <w:b/>
          <w:bCs/>
          <w:sz w:val="22"/>
          <w:szCs w:val="22"/>
        </w:rPr>
        <w:t xml:space="preserve">Logically structured, concise, </w:t>
      </w:r>
      <w:r w:rsidR="006F245C" w:rsidRPr="00B329CE">
        <w:rPr>
          <w:rFonts w:ascii="Book Antiqua" w:hAnsi="Book Antiqua"/>
          <w:b/>
          <w:bCs/>
          <w:sz w:val="22"/>
          <w:szCs w:val="22"/>
        </w:rPr>
        <w:t xml:space="preserve">clear </w:t>
      </w:r>
      <w:r w:rsidRPr="00F0433F">
        <w:rPr>
          <w:rFonts w:ascii="Book Antiqua" w:hAnsi="Book Antiqua"/>
          <w:b/>
          <w:bCs/>
          <w:sz w:val="22"/>
          <w:szCs w:val="22"/>
        </w:rPr>
        <w:t>and employee</w:t>
      </w:r>
      <w:r w:rsidRPr="00F0433F">
        <w:rPr>
          <w:rFonts w:ascii="Book Antiqua" w:hAnsi="Book Antiqua"/>
          <w:b/>
          <w:bCs/>
          <w:sz w:val="22"/>
          <w:szCs w:val="22"/>
        </w:rPr>
        <w:noBreakHyphen/>
        <w:t>centered</w:t>
      </w:r>
      <w:r w:rsidRPr="00F0433F">
        <w:rPr>
          <w:rFonts w:ascii="Book Antiqua" w:hAnsi="Book Antiqua"/>
          <w:sz w:val="22"/>
          <w:szCs w:val="22"/>
        </w:rPr>
        <w:t>, reducing unnecessary length while ensuring completeness</w:t>
      </w:r>
      <w:r w:rsidRPr="00B329CE">
        <w:rPr>
          <w:rFonts w:ascii="Book Antiqua" w:hAnsi="Book Antiqua"/>
          <w:sz w:val="22"/>
          <w:szCs w:val="22"/>
        </w:rPr>
        <w:t>.</w:t>
      </w:r>
    </w:p>
    <w:p w14:paraId="45B02514" w14:textId="77777777" w:rsidR="00F71ACD" w:rsidRPr="00B329CE" w:rsidRDefault="00F71ACD" w:rsidP="005B14A2">
      <w:pPr>
        <w:spacing w:line="240" w:lineRule="auto"/>
        <w:rPr>
          <w:rFonts w:ascii="Book Antiqua" w:hAnsi="Book Antiqua"/>
          <w:sz w:val="22"/>
          <w:szCs w:val="22"/>
        </w:rPr>
      </w:pPr>
    </w:p>
    <w:p w14:paraId="56CADDC4" w14:textId="4939B15E" w:rsidR="000754EA" w:rsidRDefault="00D22279" w:rsidP="005B14A2">
      <w:pPr>
        <w:spacing w:line="240" w:lineRule="auto"/>
        <w:rPr>
          <w:rFonts w:ascii="Book Antiqua" w:hAnsi="Book Antiqua"/>
          <w:sz w:val="22"/>
          <w:szCs w:val="22"/>
        </w:rPr>
      </w:pPr>
      <w:r w:rsidRPr="00B329CE">
        <w:rPr>
          <w:rFonts w:ascii="Book Antiqua" w:hAnsi="Book Antiqua"/>
          <w:sz w:val="22"/>
          <w:szCs w:val="22"/>
        </w:rPr>
        <w:t xml:space="preserve">3. </w:t>
      </w:r>
      <w:r w:rsidR="00E64C08" w:rsidRPr="00B329CE">
        <w:rPr>
          <w:rFonts w:ascii="Book Antiqua" w:hAnsi="Book Antiqua"/>
          <w:sz w:val="22"/>
          <w:szCs w:val="22"/>
        </w:rPr>
        <w:t>A</w:t>
      </w:r>
      <w:r w:rsidR="00FA156D" w:rsidRPr="00B329CE">
        <w:rPr>
          <w:rFonts w:ascii="Book Antiqua" w:hAnsi="Book Antiqua"/>
          <w:sz w:val="22"/>
          <w:szCs w:val="22"/>
        </w:rPr>
        <w:t>n</w:t>
      </w:r>
      <w:r w:rsidR="00E64C08" w:rsidRPr="00B329CE">
        <w:rPr>
          <w:rFonts w:ascii="Book Antiqua" w:hAnsi="Book Antiqua"/>
          <w:sz w:val="22"/>
          <w:szCs w:val="22"/>
        </w:rPr>
        <w:t xml:space="preserve"> employee handbook is ready for </w:t>
      </w:r>
      <w:r w:rsidR="0073641C" w:rsidRPr="00B329CE">
        <w:rPr>
          <w:rFonts w:ascii="Book Antiqua" w:hAnsi="Book Antiqua"/>
          <w:sz w:val="22"/>
          <w:szCs w:val="22"/>
        </w:rPr>
        <w:t xml:space="preserve">staff </w:t>
      </w:r>
      <w:r w:rsidR="00AB22C0" w:rsidRPr="00B329CE">
        <w:rPr>
          <w:rFonts w:ascii="Book Antiqua" w:hAnsi="Book Antiqua"/>
          <w:sz w:val="22"/>
          <w:szCs w:val="22"/>
        </w:rPr>
        <w:t xml:space="preserve">to </w:t>
      </w:r>
      <w:r w:rsidR="00E66B61" w:rsidRPr="00B329CE">
        <w:rPr>
          <w:rFonts w:ascii="Book Antiqua" w:hAnsi="Book Antiqua"/>
          <w:sz w:val="22"/>
          <w:szCs w:val="22"/>
        </w:rPr>
        <w:t xml:space="preserve">carry with them for ready reference. </w:t>
      </w:r>
    </w:p>
    <w:p w14:paraId="25483AC5" w14:textId="77777777" w:rsidR="00F71ACD" w:rsidRPr="00B329CE" w:rsidRDefault="00F71ACD" w:rsidP="005B14A2">
      <w:pPr>
        <w:spacing w:line="240" w:lineRule="auto"/>
        <w:rPr>
          <w:rFonts w:ascii="Book Antiqua" w:hAnsi="Book Antiqua"/>
          <w:sz w:val="22"/>
          <w:szCs w:val="22"/>
        </w:rPr>
      </w:pPr>
    </w:p>
    <w:p w14:paraId="73596F4A" w14:textId="5BBA718E" w:rsidR="00F838D9" w:rsidRDefault="00F838D9" w:rsidP="005B14A2">
      <w:pPr>
        <w:pStyle w:val="heading211BLUE"/>
        <w:spacing w:before="0" w:line="240" w:lineRule="auto"/>
        <w:jc w:val="both"/>
        <w:rPr>
          <w:rFonts w:ascii="Book Antiqua" w:hAnsi="Book Antiqua"/>
          <w:color w:val="548DD4" w:themeColor="text2" w:themeTint="99"/>
          <w:sz w:val="28"/>
          <w:szCs w:val="28"/>
        </w:rPr>
      </w:pPr>
      <w:r w:rsidRPr="00F71ACD">
        <w:rPr>
          <w:rFonts w:ascii="Book Antiqua" w:hAnsi="Book Antiqua"/>
          <w:color w:val="548DD4" w:themeColor="text2" w:themeTint="99"/>
          <w:sz w:val="28"/>
          <w:szCs w:val="28"/>
        </w:rPr>
        <w:t>Scope of work</w:t>
      </w:r>
      <w:r w:rsidR="00FC1689" w:rsidRPr="00F71ACD">
        <w:rPr>
          <w:rFonts w:ascii="Book Antiqua" w:hAnsi="Book Antiqua"/>
          <w:color w:val="548DD4" w:themeColor="text2" w:themeTint="99"/>
          <w:sz w:val="28"/>
          <w:szCs w:val="28"/>
        </w:rPr>
        <w:t>:</w:t>
      </w:r>
    </w:p>
    <w:p w14:paraId="3DC3C6B6" w14:textId="77777777" w:rsidR="00F71ACD" w:rsidRPr="00F71ACD" w:rsidRDefault="00F71ACD" w:rsidP="00F71ACD">
      <w:pPr>
        <w:pStyle w:val="heading211BLUE"/>
        <w:spacing w:before="0" w:line="240" w:lineRule="auto"/>
        <w:jc w:val="both"/>
        <w:rPr>
          <w:rFonts w:ascii="Book Antiqua" w:hAnsi="Book Antiqua"/>
          <w:color w:val="548DD4" w:themeColor="text2" w:themeTint="99"/>
          <w:sz w:val="28"/>
          <w:szCs w:val="28"/>
        </w:rPr>
      </w:pPr>
    </w:p>
    <w:p w14:paraId="11D2C895" w14:textId="77777777" w:rsidR="002F46AE" w:rsidRPr="00F0433F" w:rsidRDefault="002F46AE" w:rsidP="005B14A2">
      <w:pPr>
        <w:spacing w:line="240" w:lineRule="auto"/>
        <w:rPr>
          <w:rFonts w:ascii="Book Antiqua" w:hAnsi="Book Antiqua"/>
          <w:sz w:val="22"/>
          <w:szCs w:val="22"/>
        </w:rPr>
      </w:pPr>
      <w:r w:rsidRPr="00F0433F">
        <w:rPr>
          <w:rFonts w:ascii="Book Antiqua" w:hAnsi="Book Antiqua"/>
          <w:sz w:val="22"/>
          <w:szCs w:val="22"/>
        </w:rPr>
        <w:t xml:space="preserve">The consultant will be required to carry out the following activities in close coordination with the </w:t>
      </w:r>
      <w:r w:rsidRPr="00F0433F">
        <w:rPr>
          <w:rFonts w:ascii="Book Antiqua" w:hAnsi="Book Antiqua"/>
          <w:b/>
          <w:bCs/>
          <w:sz w:val="22"/>
          <w:szCs w:val="22"/>
        </w:rPr>
        <w:t>ND</w:t>
      </w:r>
      <w:r w:rsidRPr="00B329CE">
        <w:rPr>
          <w:rFonts w:ascii="Book Antiqua" w:hAnsi="Book Antiqua"/>
          <w:b/>
          <w:bCs/>
          <w:sz w:val="22"/>
          <w:szCs w:val="22"/>
        </w:rPr>
        <w:t xml:space="preserve"> and</w:t>
      </w:r>
      <w:r w:rsidRPr="00F0433F">
        <w:rPr>
          <w:rFonts w:ascii="Book Antiqua" w:hAnsi="Book Antiqua"/>
          <w:b/>
          <w:bCs/>
          <w:sz w:val="22"/>
          <w:szCs w:val="22"/>
        </w:rPr>
        <w:t xml:space="preserve"> HR Manager</w:t>
      </w:r>
      <w:r w:rsidRPr="00F0433F">
        <w:rPr>
          <w:rFonts w:ascii="Book Antiqua" w:hAnsi="Book Antiqua"/>
          <w:sz w:val="22"/>
          <w:szCs w:val="22"/>
        </w:rPr>
        <w:t>:</w:t>
      </w:r>
    </w:p>
    <w:p w14:paraId="5E65A437" w14:textId="5AEA48FD" w:rsidR="002F46AE" w:rsidRPr="00F71ACD" w:rsidRDefault="002F46AE" w:rsidP="00F71ACD">
      <w:pPr>
        <w:pStyle w:val="ListParagraph"/>
        <w:numPr>
          <w:ilvl w:val="0"/>
          <w:numId w:val="33"/>
        </w:numPr>
        <w:spacing w:line="240" w:lineRule="auto"/>
        <w:rPr>
          <w:rFonts w:ascii="Book Antiqua" w:hAnsi="Book Antiqua"/>
          <w:b/>
          <w:bCs/>
          <w:sz w:val="22"/>
          <w:szCs w:val="22"/>
        </w:rPr>
      </w:pPr>
      <w:r w:rsidRPr="00F71ACD">
        <w:rPr>
          <w:rFonts w:ascii="Book Antiqua" w:hAnsi="Book Antiqua"/>
          <w:b/>
          <w:bCs/>
          <w:sz w:val="22"/>
          <w:szCs w:val="22"/>
        </w:rPr>
        <w:lastRenderedPageBreak/>
        <w:t>Comprehensive Policy Review and Gap Analysis</w:t>
      </w:r>
    </w:p>
    <w:p w14:paraId="52AD3C2C" w14:textId="77777777" w:rsidR="00F71ACD" w:rsidRPr="00F71ACD" w:rsidRDefault="00F71ACD" w:rsidP="00F71ACD">
      <w:pPr>
        <w:pStyle w:val="ListParagraph"/>
        <w:spacing w:line="240" w:lineRule="auto"/>
        <w:rPr>
          <w:rFonts w:ascii="Book Antiqua" w:hAnsi="Book Antiqua"/>
          <w:b/>
          <w:bCs/>
          <w:sz w:val="22"/>
          <w:szCs w:val="22"/>
        </w:rPr>
      </w:pPr>
    </w:p>
    <w:p w14:paraId="21A098D0" w14:textId="77777777" w:rsidR="00B3010B" w:rsidRDefault="002F46AE" w:rsidP="00B3010B">
      <w:pPr>
        <w:pStyle w:val="ListParagraph"/>
        <w:numPr>
          <w:ilvl w:val="0"/>
          <w:numId w:val="29"/>
        </w:numPr>
        <w:spacing w:line="240" w:lineRule="auto"/>
        <w:rPr>
          <w:rFonts w:ascii="Book Antiqua" w:hAnsi="Book Antiqua"/>
          <w:sz w:val="22"/>
          <w:szCs w:val="22"/>
        </w:rPr>
      </w:pPr>
      <w:r w:rsidRPr="00B3010B">
        <w:rPr>
          <w:rFonts w:ascii="Book Antiqua" w:hAnsi="Book Antiqua"/>
          <w:sz w:val="22"/>
          <w:szCs w:val="22"/>
        </w:rPr>
        <w:t xml:space="preserve">Review the </w:t>
      </w:r>
      <w:r w:rsidRPr="00B3010B">
        <w:rPr>
          <w:rFonts w:ascii="Book Antiqua" w:hAnsi="Book Antiqua"/>
          <w:b/>
          <w:bCs/>
          <w:sz w:val="22"/>
          <w:szCs w:val="22"/>
        </w:rPr>
        <w:t xml:space="preserve">entire draft </w:t>
      </w:r>
      <w:r w:rsidR="000F6762" w:rsidRPr="00B3010B">
        <w:rPr>
          <w:rFonts w:ascii="Book Antiqua" w:hAnsi="Book Antiqua"/>
          <w:b/>
          <w:bCs/>
          <w:sz w:val="22"/>
          <w:szCs w:val="22"/>
        </w:rPr>
        <w:t>HR</w:t>
      </w:r>
      <w:r w:rsidRPr="00B3010B">
        <w:rPr>
          <w:rFonts w:ascii="Book Antiqua" w:hAnsi="Book Antiqua"/>
          <w:b/>
          <w:bCs/>
          <w:sz w:val="22"/>
          <w:szCs w:val="22"/>
        </w:rPr>
        <w:t xml:space="preserve"> Policy Manual</w:t>
      </w:r>
      <w:r w:rsidRPr="00B3010B">
        <w:rPr>
          <w:rFonts w:ascii="Book Antiqua" w:hAnsi="Book Antiqua"/>
          <w:sz w:val="22"/>
          <w:szCs w:val="22"/>
        </w:rPr>
        <w:t xml:space="preserve"> with emphasis on: </w:t>
      </w:r>
    </w:p>
    <w:p w14:paraId="1826FD32" w14:textId="2554EF89" w:rsidR="002F46AE" w:rsidRPr="00B3010B" w:rsidRDefault="002F46AE" w:rsidP="00B3010B">
      <w:pPr>
        <w:pStyle w:val="ListParagraph"/>
        <w:numPr>
          <w:ilvl w:val="2"/>
          <w:numId w:val="29"/>
        </w:numPr>
        <w:spacing w:line="240" w:lineRule="auto"/>
        <w:rPr>
          <w:rFonts w:ascii="Book Antiqua" w:hAnsi="Book Antiqua"/>
          <w:sz w:val="22"/>
          <w:szCs w:val="22"/>
        </w:rPr>
      </w:pPr>
      <w:r w:rsidRPr="00B3010B">
        <w:rPr>
          <w:rFonts w:ascii="Book Antiqua" w:hAnsi="Book Antiqua"/>
          <w:sz w:val="22"/>
          <w:szCs w:val="22"/>
        </w:rPr>
        <w:t>Structural coherence and logical sequencing</w:t>
      </w:r>
    </w:p>
    <w:p w14:paraId="2ACC22E2" w14:textId="7B51321E" w:rsidR="002F46AE" w:rsidRDefault="002F46AE" w:rsidP="00B3010B">
      <w:pPr>
        <w:pStyle w:val="ListParagraph"/>
        <w:numPr>
          <w:ilvl w:val="2"/>
          <w:numId w:val="29"/>
        </w:numPr>
        <w:spacing w:line="240" w:lineRule="auto"/>
        <w:rPr>
          <w:rFonts w:ascii="Book Antiqua" w:hAnsi="Book Antiqua"/>
          <w:sz w:val="22"/>
          <w:szCs w:val="22"/>
        </w:rPr>
      </w:pPr>
      <w:r w:rsidRPr="00B3010B">
        <w:rPr>
          <w:rFonts w:ascii="Book Antiqua" w:hAnsi="Book Antiqua"/>
          <w:sz w:val="22"/>
          <w:szCs w:val="22"/>
        </w:rPr>
        <w:t>Redundancies, excessive length, and non</w:t>
      </w:r>
      <w:r w:rsidRPr="00B3010B">
        <w:rPr>
          <w:rFonts w:ascii="Book Antiqua" w:hAnsi="Book Antiqua"/>
          <w:sz w:val="22"/>
          <w:szCs w:val="22"/>
        </w:rPr>
        <w:noBreakHyphen/>
        <w:t>essential content</w:t>
      </w:r>
    </w:p>
    <w:p w14:paraId="3F659B00" w14:textId="77777777" w:rsidR="00B3010B" w:rsidRPr="00B3010B" w:rsidRDefault="00B3010B" w:rsidP="00B3010B">
      <w:pPr>
        <w:pStyle w:val="ListParagraph"/>
        <w:spacing w:line="240" w:lineRule="auto"/>
        <w:ind w:left="2160"/>
        <w:rPr>
          <w:rFonts w:ascii="Book Antiqua" w:hAnsi="Book Antiqua"/>
          <w:sz w:val="22"/>
          <w:szCs w:val="22"/>
        </w:rPr>
      </w:pPr>
    </w:p>
    <w:p w14:paraId="74630905" w14:textId="1713D0CC" w:rsidR="002F46AE" w:rsidRPr="00B329CE" w:rsidRDefault="002F46AE" w:rsidP="00B3010B">
      <w:pPr>
        <w:pStyle w:val="ListParagraph"/>
        <w:numPr>
          <w:ilvl w:val="0"/>
          <w:numId w:val="29"/>
        </w:numPr>
        <w:spacing w:line="240" w:lineRule="auto"/>
        <w:rPr>
          <w:rFonts w:ascii="Book Antiqua" w:eastAsia="Times New Roman" w:hAnsi="Book Antiqua" w:cs="Segoe UI"/>
          <w:sz w:val="22"/>
          <w:szCs w:val="22"/>
        </w:rPr>
      </w:pPr>
      <w:r w:rsidRPr="00B329CE">
        <w:rPr>
          <w:rFonts w:ascii="Book Antiqua" w:eastAsia="Times New Roman" w:hAnsi="Book Antiqua" w:cs="Segoe UI"/>
          <w:sz w:val="22"/>
          <w:szCs w:val="22"/>
        </w:rPr>
        <w:t>Ensure consistent terminology, role definitions, and authority references throughout the policy manual.</w:t>
      </w:r>
    </w:p>
    <w:p w14:paraId="165E0B9E" w14:textId="77777777" w:rsidR="002F46AE" w:rsidRPr="00B329CE" w:rsidRDefault="002F46AE" w:rsidP="005B14A2">
      <w:pPr>
        <w:pStyle w:val="ListParagraph"/>
        <w:spacing w:line="240" w:lineRule="auto"/>
        <w:ind w:left="0"/>
        <w:rPr>
          <w:rFonts w:ascii="Book Antiqua" w:eastAsia="Times New Roman" w:hAnsi="Book Antiqua" w:cs="Segoe UI"/>
          <w:sz w:val="22"/>
          <w:szCs w:val="22"/>
        </w:rPr>
      </w:pPr>
    </w:p>
    <w:p w14:paraId="30F0572F" w14:textId="5B0D777A" w:rsidR="002F46AE" w:rsidRDefault="002F46AE" w:rsidP="00424EF7">
      <w:pPr>
        <w:pStyle w:val="ListParagraph"/>
        <w:numPr>
          <w:ilvl w:val="0"/>
          <w:numId w:val="29"/>
        </w:numPr>
        <w:spacing w:line="240" w:lineRule="auto"/>
        <w:rPr>
          <w:rFonts w:ascii="Book Antiqua" w:hAnsi="Book Antiqua"/>
          <w:sz w:val="22"/>
          <w:szCs w:val="22"/>
        </w:rPr>
      </w:pPr>
      <w:r w:rsidRPr="00B329CE">
        <w:rPr>
          <w:rFonts w:ascii="Book Antiqua" w:hAnsi="Book Antiqua"/>
          <w:sz w:val="22"/>
          <w:szCs w:val="22"/>
        </w:rPr>
        <w:t xml:space="preserve">Redesign the </w:t>
      </w:r>
      <w:r w:rsidRPr="00B329CE">
        <w:rPr>
          <w:rFonts w:ascii="Book Antiqua" w:hAnsi="Book Antiqua"/>
          <w:b/>
          <w:bCs/>
          <w:sz w:val="22"/>
          <w:szCs w:val="22"/>
        </w:rPr>
        <w:t>overall structure of the manual</w:t>
      </w:r>
      <w:r w:rsidRPr="00B329CE">
        <w:rPr>
          <w:rFonts w:ascii="Book Antiqua" w:hAnsi="Book Antiqua"/>
          <w:sz w:val="22"/>
          <w:szCs w:val="22"/>
        </w:rPr>
        <w:t xml:space="preserve"> to ensure: </w:t>
      </w:r>
    </w:p>
    <w:p w14:paraId="202CC61C" w14:textId="77777777" w:rsidR="00424EF7" w:rsidRPr="00424EF7" w:rsidRDefault="00424EF7" w:rsidP="00424EF7">
      <w:pPr>
        <w:pStyle w:val="ListParagraph"/>
        <w:rPr>
          <w:rFonts w:ascii="Book Antiqua" w:hAnsi="Book Antiqua"/>
          <w:sz w:val="22"/>
          <w:szCs w:val="22"/>
        </w:rPr>
      </w:pPr>
    </w:p>
    <w:p w14:paraId="0F4D750D" w14:textId="088533DD" w:rsidR="002F46AE" w:rsidRPr="00424EF7" w:rsidRDefault="002F46AE" w:rsidP="00CB0D25">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Clear, intuitive flow from employment lifecycle to conduct, governance, grievance, and separation</w:t>
      </w:r>
    </w:p>
    <w:p w14:paraId="2990386F" w14:textId="77777777" w:rsidR="002F46AE" w:rsidRPr="00424EF7" w:rsidRDefault="002F46AE" w:rsidP="00424EF7">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Proper clustering of related policies (e.g., leave, discipline, grievance, separation)</w:t>
      </w:r>
    </w:p>
    <w:p w14:paraId="1CD1C375" w14:textId="77777777" w:rsidR="002F46AE" w:rsidRPr="00424EF7" w:rsidRDefault="002F46AE" w:rsidP="00424EF7">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Removing duplicative or unnecessary content</w:t>
      </w:r>
    </w:p>
    <w:p w14:paraId="36441DC5" w14:textId="77777777" w:rsidR="002F46AE" w:rsidRPr="00424EF7" w:rsidRDefault="002F46AE" w:rsidP="00424EF7">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 xml:space="preserve">Replacing extensive HFHI policy text with </w:t>
      </w:r>
      <w:r w:rsidRPr="00424EF7">
        <w:rPr>
          <w:rFonts w:ascii="Book Antiqua" w:hAnsi="Book Antiqua"/>
          <w:b/>
          <w:bCs/>
          <w:sz w:val="22"/>
          <w:szCs w:val="22"/>
        </w:rPr>
        <w:t>hyperlinks or references</w:t>
      </w:r>
      <w:r w:rsidRPr="00424EF7">
        <w:rPr>
          <w:rFonts w:ascii="Book Antiqua" w:hAnsi="Book Antiqua"/>
          <w:sz w:val="22"/>
          <w:szCs w:val="22"/>
        </w:rPr>
        <w:t xml:space="preserve"> to officially approved HFHI policies</w:t>
      </w:r>
    </w:p>
    <w:p w14:paraId="6E36E63B" w14:textId="052AFAF8" w:rsidR="002F46AE" w:rsidRPr="00424EF7" w:rsidRDefault="002F46AE" w:rsidP="00424EF7">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 xml:space="preserve">Ensure consistent and approved terminology such as ND instead of CD, Line Manager instead of Supervisor, SMT </w:t>
      </w:r>
    </w:p>
    <w:p w14:paraId="4B2B5334" w14:textId="2F9845A8" w:rsidR="002F46AE" w:rsidRPr="00424EF7" w:rsidRDefault="002F46AE" w:rsidP="00424EF7">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 xml:space="preserve">Review and rewrite all policies to ensure </w:t>
      </w:r>
      <w:r w:rsidRPr="00424EF7">
        <w:rPr>
          <w:rFonts w:ascii="Book Antiqua" w:hAnsi="Book Antiqua"/>
          <w:b/>
          <w:bCs/>
          <w:sz w:val="22"/>
          <w:szCs w:val="22"/>
        </w:rPr>
        <w:t>full compliance with local labor laws</w:t>
      </w:r>
      <w:r w:rsidRPr="00424EF7">
        <w:rPr>
          <w:rFonts w:ascii="Book Antiqua" w:hAnsi="Book Antiqua"/>
          <w:sz w:val="22"/>
          <w:szCs w:val="22"/>
        </w:rPr>
        <w:t xml:space="preserve">, </w:t>
      </w:r>
      <w:r w:rsidR="00D33B44" w:rsidRPr="00424EF7">
        <w:rPr>
          <w:rFonts w:ascii="Book Antiqua" w:hAnsi="Book Antiqua"/>
          <w:sz w:val="22"/>
          <w:szCs w:val="22"/>
        </w:rPr>
        <w:t>including</w:t>
      </w:r>
      <w:r w:rsidRPr="00424EF7">
        <w:rPr>
          <w:rFonts w:ascii="Book Antiqua" w:hAnsi="Book Antiqua"/>
          <w:sz w:val="22"/>
          <w:szCs w:val="22"/>
        </w:rPr>
        <w:t xml:space="preserve"> Employment categories and definitions, Contract terms, Leave provisions, Disciplinary and grievance procedures.</w:t>
      </w:r>
    </w:p>
    <w:p w14:paraId="5823CFC6" w14:textId="77777777" w:rsidR="002F46AE" w:rsidRPr="00424EF7" w:rsidRDefault="002F46AE" w:rsidP="00424EF7">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 xml:space="preserve">Rewrite the </w:t>
      </w:r>
      <w:r w:rsidRPr="00424EF7">
        <w:rPr>
          <w:rFonts w:ascii="Book Antiqua" w:hAnsi="Book Antiqua"/>
          <w:b/>
          <w:bCs/>
          <w:sz w:val="22"/>
          <w:szCs w:val="22"/>
        </w:rPr>
        <w:t>POSH policy</w:t>
      </w:r>
      <w:r w:rsidRPr="00424EF7">
        <w:rPr>
          <w:rFonts w:ascii="Book Antiqua" w:hAnsi="Book Antiqua"/>
          <w:sz w:val="22"/>
          <w:szCs w:val="22"/>
        </w:rPr>
        <w:t xml:space="preserve"> from scratch, strictly aligned with: Legal definitions, Mandatory timelines, committee composition &amp; </w:t>
      </w:r>
      <w:proofErr w:type="spellStart"/>
      <w:r w:rsidRPr="00424EF7">
        <w:rPr>
          <w:rFonts w:ascii="Book Antiqua" w:hAnsi="Book Antiqua"/>
          <w:sz w:val="22"/>
          <w:szCs w:val="22"/>
        </w:rPr>
        <w:t>ToR</w:t>
      </w:r>
      <w:proofErr w:type="spellEnd"/>
      <w:r w:rsidRPr="00424EF7">
        <w:rPr>
          <w:rFonts w:ascii="Book Antiqua" w:hAnsi="Book Antiqua"/>
          <w:sz w:val="22"/>
          <w:szCs w:val="22"/>
        </w:rPr>
        <w:t>, authority, and reporting requirements</w:t>
      </w:r>
    </w:p>
    <w:p w14:paraId="70E6CF9F" w14:textId="77777777" w:rsidR="002F46AE" w:rsidRPr="00424EF7" w:rsidRDefault="002F46AE" w:rsidP="00424EF7">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Ensure disciplinary procedures, separation policies, and grievance mechanisms are legally enforceable and procedurally sound.</w:t>
      </w:r>
    </w:p>
    <w:p w14:paraId="61B7E7CB" w14:textId="77777777" w:rsidR="002F46AE" w:rsidRPr="00424EF7" w:rsidRDefault="002F46AE" w:rsidP="00424EF7">
      <w:pPr>
        <w:pStyle w:val="ListParagraph"/>
        <w:numPr>
          <w:ilvl w:val="0"/>
          <w:numId w:val="35"/>
        </w:numPr>
        <w:spacing w:line="240" w:lineRule="auto"/>
        <w:rPr>
          <w:rFonts w:ascii="Book Antiqua" w:hAnsi="Book Antiqua"/>
          <w:sz w:val="22"/>
          <w:szCs w:val="22"/>
        </w:rPr>
      </w:pPr>
      <w:r w:rsidRPr="00424EF7">
        <w:rPr>
          <w:rFonts w:ascii="Book Antiqua" w:hAnsi="Book Antiqua"/>
          <w:sz w:val="22"/>
          <w:szCs w:val="22"/>
        </w:rPr>
        <w:t>Fraud Notification Policy inclusion (mandatory staff signature, record keeping and audit trail)</w:t>
      </w:r>
    </w:p>
    <w:p w14:paraId="569D0F1F" w14:textId="01978C5C" w:rsidR="00147E2B" w:rsidRPr="00B329CE" w:rsidRDefault="00FA156D" w:rsidP="005B14A2">
      <w:pPr>
        <w:pStyle w:val="ListParagraph"/>
        <w:numPr>
          <w:ilvl w:val="0"/>
          <w:numId w:val="29"/>
        </w:numPr>
        <w:spacing w:line="240" w:lineRule="auto"/>
        <w:ind w:left="0"/>
        <w:rPr>
          <w:rFonts w:ascii="Book Antiqua" w:hAnsi="Book Antiqua"/>
          <w:sz w:val="22"/>
          <w:szCs w:val="22"/>
        </w:rPr>
      </w:pPr>
      <w:r w:rsidRPr="00B329CE">
        <w:rPr>
          <w:rFonts w:ascii="Book Antiqua" w:hAnsi="Book Antiqua"/>
          <w:sz w:val="22"/>
          <w:szCs w:val="22"/>
        </w:rPr>
        <w:t xml:space="preserve">To </w:t>
      </w:r>
      <w:r w:rsidR="00F04B10" w:rsidRPr="00B329CE">
        <w:rPr>
          <w:rFonts w:ascii="Book Antiqua" w:hAnsi="Book Antiqua"/>
          <w:sz w:val="22"/>
          <w:szCs w:val="22"/>
        </w:rPr>
        <w:t xml:space="preserve">layout and </w:t>
      </w:r>
      <w:r w:rsidRPr="00B329CE">
        <w:rPr>
          <w:rFonts w:ascii="Book Antiqua" w:hAnsi="Book Antiqua"/>
          <w:sz w:val="22"/>
          <w:szCs w:val="22"/>
        </w:rPr>
        <w:t>d</w:t>
      </w:r>
      <w:r w:rsidR="00147E2B" w:rsidRPr="00B329CE">
        <w:rPr>
          <w:rFonts w:ascii="Book Antiqua" w:hAnsi="Book Antiqua"/>
          <w:sz w:val="22"/>
          <w:szCs w:val="22"/>
        </w:rPr>
        <w:t xml:space="preserve">evelop </w:t>
      </w:r>
      <w:r w:rsidR="00F04B10" w:rsidRPr="00B329CE">
        <w:rPr>
          <w:rFonts w:ascii="Book Antiqua" w:hAnsi="Book Antiqua"/>
          <w:sz w:val="22"/>
          <w:szCs w:val="22"/>
        </w:rPr>
        <w:t xml:space="preserve">a simplified, </w:t>
      </w:r>
      <w:r w:rsidR="00AA51D6" w:rsidRPr="00B329CE">
        <w:rPr>
          <w:rFonts w:ascii="Book Antiqua" w:hAnsi="Book Antiqua"/>
          <w:sz w:val="22"/>
          <w:szCs w:val="22"/>
        </w:rPr>
        <w:t xml:space="preserve">pocket-size </w:t>
      </w:r>
      <w:r w:rsidR="00147E2B" w:rsidRPr="00B329CE">
        <w:rPr>
          <w:rFonts w:ascii="Book Antiqua" w:hAnsi="Book Antiqua"/>
          <w:sz w:val="22"/>
          <w:szCs w:val="22"/>
        </w:rPr>
        <w:t xml:space="preserve">"Employee </w:t>
      </w:r>
      <w:proofErr w:type="gramStart"/>
      <w:r w:rsidR="00147E2B" w:rsidRPr="00B329CE">
        <w:rPr>
          <w:rFonts w:ascii="Book Antiqua" w:hAnsi="Book Antiqua"/>
          <w:sz w:val="22"/>
          <w:szCs w:val="22"/>
        </w:rPr>
        <w:t>Hand book</w:t>
      </w:r>
      <w:proofErr w:type="gramEnd"/>
      <w:r w:rsidR="00147E2B" w:rsidRPr="00B329CE">
        <w:rPr>
          <w:rFonts w:ascii="Book Antiqua" w:hAnsi="Book Antiqua"/>
          <w:sz w:val="22"/>
          <w:szCs w:val="22"/>
        </w:rPr>
        <w:t>”.</w:t>
      </w:r>
    </w:p>
    <w:p w14:paraId="625A04FB" w14:textId="77777777" w:rsidR="00147E2B" w:rsidRPr="00B329CE" w:rsidRDefault="00147E2B" w:rsidP="005B14A2">
      <w:pPr>
        <w:spacing w:line="240" w:lineRule="auto"/>
        <w:rPr>
          <w:rFonts w:ascii="Book Antiqua" w:hAnsi="Book Antiqua"/>
          <w:sz w:val="22"/>
          <w:szCs w:val="22"/>
        </w:rPr>
      </w:pPr>
    </w:p>
    <w:p w14:paraId="352607B0" w14:textId="77777777" w:rsidR="000A4EC4" w:rsidRPr="00CB0D25" w:rsidRDefault="007B39D1" w:rsidP="005B14A2">
      <w:pPr>
        <w:spacing w:line="240" w:lineRule="auto"/>
        <w:rPr>
          <w:rFonts w:ascii="Book Antiqua" w:hAnsi="Book Antiqua"/>
          <w:color w:val="00B0F0"/>
          <w:sz w:val="28"/>
          <w:szCs w:val="28"/>
        </w:rPr>
      </w:pPr>
      <w:r w:rsidRPr="00CB0D25">
        <w:rPr>
          <w:rFonts w:ascii="Book Antiqua" w:hAnsi="Book Antiqua"/>
          <w:b/>
          <w:bCs/>
          <w:color w:val="548DD4" w:themeColor="text2" w:themeTint="99"/>
          <w:sz w:val="28"/>
          <w:szCs w:val="28"/>
        </w:rPr>
        <w:t>Deliverables</w:t>
      </w:r>
      <w:r w:rsidRPr="00CB0D25">
        <w:rPr>
          <w:rFonts w:ascii="Book Antiqua" w:hAnsi="Book Antiqua"/>
          <w:color w:val="548DD4" w:themeColor="text2" w:themeTint="99"/>
          <w:sz w:val="28"/>
          <w:szCs w:val="28"/>
        </w:rPr>
        <w:t>:</w:t>
      </w:r>
      <w:r w:rsidRPr="00CB0D25">
        <w:rPr>
          <w:rFonts w:ascii="Book Antiqua" w:hAnsi="Book Antiqua"/>
          <w:color w:val="00B0F0"/>
          <w:sz w:val="28"/>
          <w:szCs w:val="28"/>
        </w:rPr>
        <w:t xml:space="preserve"> </w:t>
      </w:r>
    </w:p>
    <w:p w14:paraId="5C8C9CF3" w14:textId="77777777" w:rsidR="00CB0D25" w:rsidRPr="00B329CE" w:rsidRDefault="00CB0D25" w:rsidP="005B14A2">
      <w:pPr>
        <w:spacing w:line="240" w:lineRule="auto"/>
        <w:rPr>
          <w:rFonts w:ascii="Book Antiqua" w:hAnsi="Book Antiqua"/>
          <w:color w:val="00B0F0"/>
          <w:sz w:val="22"/>
          <w:szCs w:val="22"/>
        </w:rPr>
      </w:pPr>
    </w:p>
    <w:p w14:paraId="33F89BE2" w14:textId="7C530D00" w:rsidR="000A4EC4" w:rsidRDefault="000A4EC4" w:rsidP="005B14A2">
      <w:pPr>
        <w:spacing w:line="240" w:lineRule="auto"/>
        <w:rPr>
          <w:rFonts w:ascii="Book Antiqua" w:hAnsi="Book Antiqua"/>
          <w:sz w:val="22"/>
          <w:szCs w:val="22"/>
        </w:rPr>
      </w:pPr>
      <w:r w:rsidRPr="00F0433F">
        <w:rPr>
          <w:rFonts w:ascii="Book Antiqua" w:hAnsi="Book Antiqua"/>
          <w:sz w:val="22"/>
          <w:szCs w:val="22"/>
        </w:rPr>
        <w:t>The consultant will be responsible for delivering the following outputs:</w:t>
      </w:r>
    </w:p>
    <w:p w14:paraId="0FEC54FE" w14:textId="77777777" w:rsidR="00CB0D25" w:rsidRPr="00F0433F" w:rsidRDefault="00CB0D25" w:rsidP="005B14A2">
      <w:pPr>
        <w:spacing w:line="240" w:lineRule="auto"/>
        <w:rPr>
          <w:rFonts w:ascii="Book Antiqua" w:hAnsi="Book Antiqua"/>
          <w:sz w:val="22"/>
          <w:szCs w:val="22"/>
        </w:rPr>
      </w:pPr>
    </w:p>
    <w:p w14:paraId="6380ED17" w14:textId="7FDD2D98" w:rsidR="000A4EC4" w:rsidRPr="009141EB" w:rsidRDefault="000A4EC4" w:rsidP="009141EB">
      <w:pPr>
        <w:pStyle w:val="ListParagraph"/>
        <w:numPr>
          <w:ilvl w:val="0"/>
          <w:numId w:val="30"/>
        </w:numPr>
        <w:spacing w:line="240" w:lineRule="auto"/>
        <w:rPr>
          <w:rFonts w:ascii="Book Antiqua" w:hAnsi="Book Antiqua"/>
          <w:sz w:val="22"/>
          <w:szCs w:val="22"/>
        </w:rPr>
      </w:pPr>
      <w:r w:rsidRPr="009141EB">
        <w:rPr>
          <w:rFonts w:ascii="Book Antiqua" w:hAnsi="Book Antiqua"/>
          <w:b/>
          <w:bCs/>
          <w:sz w:val="22"/>
          <w:szCs w:val="22"/>
        </w:rPr>
        <w:t>Policy Gap Analysis:</w:t>
      </w:r>
    </w:p>
    <w:p w14:paraId="641469D7" w14:textId="68DC9FB2" w:rsidR="000A4EC4" w:rsidRPr="009141EB" w:rsidRDefault="000A4EC4" w:rsidP="009141EB">
      <w:pPr>
        <w:pStyle w:val="ListParagraph"/>
        <w:numPr>
          <w:ilvl w:val="2"/>
          <w:numId w:val="29"/>
        </w:numPr>
        <w:spacing w:line="240" w:lineRule="auto"/>
        <w:rPr>
          <w:rFonts w:ascii="Book Antiqua" w:hAnsi="Book Antiqua"/>
          <w:sz w:val="22"/>
          <w:szCs w:val="22"/>
        </w:rPr>
      </w:pPr>
      <w:r w:rsidRPr="009141EB">
        <w:rPr>
          <w:rFonts w:ascii="Book Antiqua" w:hAnsi="Book Antiqua"/>
          <w:sz w:val="22"/>
          <w:szCs w:val="22"/>
        </w:rPr>
        <w:t>HFHI-B policy requirements</w:t>
      </w:r>
    </w:p>
    <w:p w14:paraId="7E2D38D0" w14:textId="47A7DD36" w:rsidR="000A4EC4" w:rsidRDefault="000A4EC4" w:rsidP="009141EB">
      <w:pPr>
        <w:pStyle w:val="ListParagraph"/>
        <w:numPr>
          <w:ilvl w:val="2"/>
          <w:numId w:val="29"/>
        </w:numPr>
        <w:spacing w:line="240" w:lineRule="auto"/>
        <w:rPr>
          <w:rFonts w:ascii="Book Antiqua" w:hAnsi="Book Antiqua"/>
          <w:sz w:val="22"/>
          <w:szCs w:val="22"/>
        </w:rPr>
      </w:pPr>
      <w:r w:rsidRPr="009141EB">
        <w:rPr>
          <w:rFonts w:ascii="Book Antiqua" w:hAnsi="Book Antiqua"/>
          <w:sz w:val="22"/>
          <w:szCs w:val="22"/>
        </w:rPr>
        <w:t>Local labor law requirements</w:t>
      </w:r>
    </w:p>
    <w:p w14:paraId="54EC2E11" w14:textId="77777777" w:rsidR="009141EB" w:rsidRPr="009141EB" w:rsidRDefault="009141EB" w:rsidP="00D33B44">
      <w:pPr>
        <w:pStyle w:val="ListParagraph"/>
        <w:spacing w:line="240" w:lineRule="auto"/>
        <w:ind w:left="2160"/>
        <w:rPr>
          <w:rFonts w:ascii="Book Antiqua" w:hAnsi="Book Antiqua"/>
          <w:sz w:val="22"/>
          <w:szCs w:val="22"/>
        </w:rPr>
      </w:pPr>
    </w:p>
    <w:p w14:paraId="27E9905B" w14:textId="448C77DD" w:rsidR="000A4EC4" w:rsidRPr="009141EB" w:rsidRDefault="000A4EC4" w:rsidP="009141EB">
      <w:pPr>
        <w:pStyle w:val="ListParagraph"/>
        <w:numPr>
          <w:ilvl w:val="0"/>
          <w:numId w:val="30"/>
        </w:numPr>
        <w:spacing w:line="240" w:lineRule="auto"/>
        <w:rPr>
          <w:rFonts w:ascii="Book Antiqua" w:hAnsi="Book Antiqua"/>
          <w:b/>
          <w:bCs/>
          <w:sz w:val="22"/>
          <w:szCs w:val="22"/>
        </w:rPr>
      </w:pPr>
      <w:r w:rsidRPr="00B329CE">
        <w:rPr>
          <w:rFonts w:ascii="Book Antiqua" w:hAnsi="Book Antiqua"/>
          <w:sz w:val="22"/>
          <w:szCs w:val="22"/>
        </w:rPr>
        <w:t xml:space="preserve">A </w:t>
      </w:r>
      <w:r w:rsidRPr="00B329CE">
        <w:rPr>
          <w:rFonts w:ascii="Book Antiqua" w:hAnsi="Book Antiqua"/>
          <w:b/>
          <w:bCs/>
          <w:sz w:val="22"/>
          <w:szCs w:val="22"/>
        </w:rPr>
        <w:t xml:space="preserve">fully revised, finalized </w:t>
      </w:r>
      <w:r w:rsidR="00764AEE" w:rsidRPr="00B329CE">
        <w:rPr>
          <w:rFonts w:ascii="Book Antiqua" w:hAnsi="Book Antiqua"/>
          <w:b/>
          <w:bCs/>
          <w:sz w:val="22"/>
          <w:szCs w:val="22"/>
        </w:rPr>
        <w:t>HR</w:t>
      </w:r>
      <w:r w:rsidRPr="00B329CE">
        <w:rPr>
          <w:rFonts w:ascii="Book Antiqua" w:hAnsi="Book Antiqua"/>
          <w:b/>
          <w:bCs/>
          <w:sz w:val="22"/>
          <w:szCs w:val="22"/>
        </w:rPr>
        <w:t xml:space="preserve"> Policy Manual</w:t>
      </w:r>
      <w:r w:rsidRPr="00B329CE">
        <w:rPr>
          <w:rFonts w:ascii="Book Antiqua" w:hAnsi="Book Antiqua"/>
          <w:sz w:val="22"/>
          <w:szCs w:val="22"/>
        </w:rPr>
        <w:t xml:space="preserve"> that: </w:t>
      </w:r>
    </w:p>
    <w:p w14:paraId="7EB03AFF" w14:textId="77777777" w:rsidR="009141EB" w:rsidRPr="00B329CE" w:rsidRDefault="009141EB" w:rsidP="009141EB">
      <w:pPr>
        <w:pStyle w:val="ListParagraph"/>
        <w:spacing w:line="240" w:lineRule="auto"/>
        <w:rPr>
          <w:rFonts w:ascii="Book Antiqua" w:hAnsi="Book Antiqua"/>
          <w:b/>
          <w:bCs/>
          <w:sz w:val="22"/>
          <w:szCs w:val="22"/>
        </w:rPr>
      </w:pPr>
    </w:p>
    <w:p w14:paraId="4653B239" w14:textId="4EE615EB" w:rsidR="000A4EC4" w:rsidRPr="009141EB" w:rsidRDefault="009141EB" w:rsidP="009141EB">
      <w:pPr>
        <w:pStyle w:val="ListParagraph"/>
        <w:numPr>
          <w:ilvl w:val="2"/>
          <w:numId w:val="29"/>
        </w:numPr>
        <w:spacing w:line="240" w:lineRule="auto"/>
        <w:rPr>
          <w:rFonts w:ascii="Book Antiqua" w:hAnsi="Book Antiqua"/>
          <w:sz w:val="22"/>
          <w:szCs w:val="22"/>
        </w:rPr>
      </w:pPr>
      <w:r w:rsidRPr="009141EB">
        <w:rPr>
          <w:rFonts w:ascii="Book Antiqua" w:hAnsi="Book Antiqua"/>
          <w:sz w:val="22"/>
          <w:szCs w:val="22"/>
        </w:rPr>
        <w:t>It is</w:t>
      </w:r>
      <w:r w:rsidR="000A4EC4" w:rsidRPr="009141EB">
        <w:rPr>
          <w:rFonts w:ascii="Book Antiqua" w:hAnsi="Book Antiqua"/>
          <w:sz w:val="22"/>
          <w:szCs w:val="22"/>
        </w:rPr>
        <w:t xml:space="preserve"> significantly shorter and logically structured</w:t>
      </w:r>
    </w:p>
    <w:p w14:paraId="13E91345" w14:textId="0CBFD54C" w:rsidR="000A4EC4" w:rsidRPr="009141EB" w:rsidRDefault="000A4EC4" w:rsidP="009141EB">
      <w:pPr>
        <w:pStyle w:val="ListParagraph"/>
        <w:numPr>
          <w:ilvl w:val="2"/>
          <w:numId w:val="29"/>
        </w:numPr>
        <w:spacing w:line="240" w:lineRule="auto"/>
        <w:rPr>
          <w:rFonts w:ascii="Book Antiqua" w:hAnsi="Book Antiqua"/>
          <w:sz w:val="22"/>
          <w:szCs w:val="22"/>
        </w:rPr>
      </w:pPr>
      <w:r w:rsidRPr="009141EB">
        <w:rPr>
          <w:rFonts w:ascii="Book Antiqua" w:hAnsi="Book Antiqua"/>
          <w:sz w:val="22"/>
          <w:szCs w:val="22"/>
        </w:rPr>
        <w:t>Is compliant with HFHI and local legal requirements</w:t>
      </w:r>
    </w:p>
    <w:p w14:paraId="6F94FA62" w14:textId="4B516494" w:rsidR="000A4EC4" w:rsidRDefault="000A4EC4" w:rsidP="009141EB">
      <w:pPr>
        <w:pStyle w:val="ListParagraph"/>
        <w:numPr>
          <w:ilvl w:val="2"/>
          <w:numId w:val="29"/>
        </w:numPr>
        <w:spacing w:line="240" w:lineRule="auto"/>
        <w:rPr>
          <w:rFonts w:ascii="Book Antiqua" w:hAnsi="Book Antiqua"/>
          <w:sz w:val="22"/>
          <w:szCs w:val="22"/>
        </w:rPr>
      </w:pPr>
      <w:r w:rsidRPr="009141EB">
        <w:rPr>
          <w:rFonts w:ascii="Book Antiqua" w:hAnsi="Book Antiqua"/>
          <w:sz w:val="22"/>
          <w:szCs w:val="22"/>
        </w:rPr>
        <w:t>Uses approved and consistent terminology</w:t>
      </w:r>
    </w:p>
    <w:p w14:paraId="5A92D2A7" w14:textId="77777777" w:rsidR="009141EB" w:rsidRPr="009141EB" w:rsidRDefault="009141EB" w:rsidP="009141EB">
      <w:pPr>
        <w:pStyle w:val="ListParagraph"/>
        <w:spacing w:line="240" w:lineRule="auto"/>
        <w:ind w:left="2160"/>
        <w:rPr>
          <w:rFonts w:ascii="Book Antiqua" w:hAnsi="Book Antiqua"/>
          <w:sz w:val="22"/>
          <w:szCs w:val="22"/>
        </w:rPr>
      </w:pPr>
    </w:p>
    <w:p w14:paraId="415663E8" w14:textId="16236368" w:rsidR="000A4EC4" w:rsidRPr="009141EB" w:rsidRDefault="000A4EC4" w:rsidP="009141EB">
      <w:pPr>
        <w:pStyle w:val="ListParagraph"/>
        <w:numPr>
          <w:ilvl w:val="0"/>
          <w:numId w:val="30"/>
        </w:numPr>
        <w:spacing w:line="240" w:lineRule="auto"/>
        <w:rPr>
          <w:rFonts w:ascii="Book Antiqua" w:hAnsi="Book Antiqua"/>
          <w:sz w:val="22"/>
          <w:szCs w:val="22"/>
        </w:rPr>
      </w:pPr>
      <w:r w:rsidRPr="009141EB">
        <w:rPr>
          <w:rFonts w:ascii="Book Antiqua" w:hAnsi="Book Antiqua"/>
          <w:sz w:val="22"/>
          <w:szCs w:val="22"/>
        </w:rPr>
        <w:t>POSH policy section fully rewritten in line with legal requirements.</w:t>
      </w:r>
    </w:p>
    <w:p w14:paraId="2A43A11C" w14:textId="39582F56" w:rsidR="000A4EC4" w:rsidRPr="00F0014D" w:rsidRDefault="000A4EC4" w:rsidP="00F0014D">
      <w:pPr>
        <w:pStyle w:val="ListParagraph"/>
        <w:numPr>
          <w:ilvl w:val="0"/>
          <w:numId w:val="30"/>
        </w:numPr>
        <w:spacing w:line="240" w:lineRule="auto"/>
        <w:rPr>
          <w:rFonts w:ascii="Book Antiqua" w:hAnsi="Book Antiqua"/>
          <w:sz w:val="22"/>
          <w:szCs w:val="22"/>
        </w:rPr>
      </w:pPr>
      <w:r w:rsidRPr="00F0014D">
        <w:rPr>
          <w:rFonts w:ascii="Book Antiqua" w:hAnsi="Book Antiqua"/>
          <w:sz w:val="22"/>
          <w:szCs w:val="22"/>
        </w:rPr>
        <w:t xml:space="preserve">Clear governance and committee sections with </w:t>
      </w:r>
      <w:proofErr w:type="spellStart"/>
      <w:r w:rsidRPr="00F0014D">
        <w:rPr>
          <w:rFonts w:ascii="Book Antiqua" w:hAnsi="Book Antiqua"/>
          <w:sz w:val="22"/>
          <w:szCs w:val="22"/>
        </w:rPr>
        <w:t>ToR</w:t>
      </w:r>
      <w:proofErr w:type="spellEnd"/>
      <w:r w:rsidR="00F0014D">
        <w:rPr>
          <w:rFonts w:ascii="Book Antiqua" w:hAnsi="Book Antiqua"/>
          <w:sz w:val="22"/>
          <w:szCs w:val="22"/>
        </w:rPr>
        <w:t>/</w:t>
      </w:r>
      <w:r w:rsidRPr="00F0014D">
        <w:rPr>
          <w:rFonts w:ascii="Book Antiqua" w:hAnsi="Book Antiqua"/>
          <w:sz w:val="22"/>
          <w:szCs w:val="22"/>
        </w:rPr>
        <w:t>s included.</w:t>
      </w:r>
    </w:p>
    <w:p w14:paraId="7F88833D" w14:textId="0F314BDD" w:rsidR="000A4EC4" w:rsidRPr="00FB7CA8" w:rsidRDefault="000A4EC4" w:rsidP="00FB7CA8">
      <w:pPr>
        <w:pStyle w:val="ListParagraph"/>
        <w:numPr>
          <w:ilvl w:val="0"/>
          <w:numId w:val="30"/>
        </w:numPr>
        <w:spacing w:line="240" w:lineRule="auto"/>
        <w:rPr>
          <w:rFonts w:ascii="Book Antiqua" w:hAnsi="Book Antiqua"/>
          <w:sz w:val="22"/>
          <w:szCs w:val="22"/>
        </w:rPr>
      </w:pPr>
      <w:r w:rsidRPr="00FB7CA8">
        <w:rPr>
          <w:rFonts w:ascii="Book Antiqua" w:hAnsi="Book Antiqua"/>
          <w:sz w:val="22"/>
          <w:szCs w:val="22"/>
        </w:rPr>
        <w:lastRenderedPageBreak/>
        <w:t>Policy communication and rollout guidance for HR.</w:t>
      </w:r>
    </w:p>
    <w:p w14:paraId="331FB3B9" w14:textId="7E5D2CC4" w:rsidR="000A4EC4" w:rsidRPr="00B329CE" w:rsidRDefault="000A4EC4" w:rsidP="00FB7CA8">
      <w:pPr>
        <w:pStyle w:val="ListParagraph"/>
        <w:numPr>
          <w:ilvl w:val="0"/>
          <w:numId w:val="30"/>
        </w:numPr>
        <w:spacing w:line="240" w:lineRule="auto"/>
        <w:rPr>
          <w:rFonts w:ascii="Book Antiqua" w:hAnsi="Book Antiqua"/>
          <w:sz w:val="22"/>
          <w:szCs w:val="22"/>
        </w:rPr>
      </w:pPr>
      <w:r w:rsidRPr="00B329CE">
        <w:rPr>
          <w:rFonts w:ascii="Book Antiqua" w:hAnsi="Book Antiqua"/>
          <w:sz w:val="22"/>
          <w:szCs w:val="22"/>
        </w:rPr>
        <w:t xml:space="preserve">Final version of the manual submitted for </w:t>
      </w:r>
      <w:r w:rsidRPr="00B329CE">
        <w:rPr>
          <w:rFonts w:ascii="Book Antiqua" w:hAnsi="Book Antiqua"/>
          <w:b/>
          <w:bCs/>
          <w:sz w:val="22"/>
          <w:szCs w:val="22"/>
        </w:rPr>
        <w:t>ND’s review, c</w:t>
      </w:r>
      <w:r w:rsidRPr="00F0433F">
        <w:rPr>
          <w:rFonts w:ascii="Book Antiqua" w:hAnsi="Book Antiqua"/>
          <w:sz w:val="22"/>
          <w:szCs w:val="22"/>
        </w:rPr>
        <w:t>lean and tracked</w:t>
      </w:r>
      <w:r w:rsidRPr="00F0433F">
        <w:rPr>
          <w:rFonts w:ascii="Book Antiqua" w:hAnsi="Book Antiqua"/>
          <w:sz w:val="22"/>
          <w:szCs w:val="22"/>
        </w:rPr>
        <w:noBreakHyphen/>
        <w:t>changes versions of the document</w:t>
      </w:r>
      <w:r w:rsidRPr="00B329CE">
        <w:rPr>
          <w:rFonts w:ascii="Book Antiqua" w:hAnsi="Book Antiqua"/>
          <w:sz w:val="22"/>
          <w:szCs w:val="22"/>
        </w:rPr>
        <w:t>, policy communication and rollout guidelines, a brief completion report (scope fulfillment, compliance assurance, readiness for implementation etc.)</w:t>
      </w:r>
    </w:p>
    <w:p w14:paraId="1BF82015" w14:textId="5B5D729D" w:rsidR="006479F4" w:rsidRPr="00B329CE" w:rsidRDefault="006479F4" w:rsidP="00FB7CA8">
      <w:pPr>
        <w:pStyle w:val="ListParagraph"/>
        <w:numPr>
          <w:ilvl w:val="0"/>
          <w:numId w:val="30"/>
        </w:numPr>
        <w:spacing w:line="240" w:lineRule="auto"/>
        <w:rPr>
          <w:rFonts w:ascii="Book Antiqua" w:hAnsi="Book Antiqua"/>
          <w:sz w:val="22"/>
          <w:szCs w:val="22"/>
        </w:rPr>
      </w:pPr>
      <w:r w:rsidRPr="00B329CE">
        <w:rPr>
          <w:rFonts w:ascii="Book Antiqua" w:hAnsi="Book Antiqua"/>
          <w:sz w:val="22"/>
          <w:szCs w:val="22"/>
        </w:rPr>
        <w:t xml:space="preserve">Any other </w:t>
      </w:r>
      <w:proofErr w:type="gramStart"/>
      <w:r w:rsidRPr="00B329CE">
        <w:rPr>
          <w:rFonts w:ascii="Book Antiqua" w:hAnsi="Book Antiqua"/>
          <w:sz w:val="22"/>
          <w:szCs w:val="22"/>
        </w:rPr>
        <w:t>task/</w:t>
      </w:r>
      <w:r w:rsidR="00C32AAA" w:rsidRPr="00B329CE">
        <w:rPr>
          <w:rFonts w:ascii="Book Antiqua" w:hAnsi="Book Antiqua"/>
          <w:sz w:val="22"/>
          <w:szCs w:val="22"/>
        </w:rPr>
        <w:t>s</w:t>
      </w:r>
      <w:proofErr w:type="gramEnd"/>
      <w:r w:rsidRPr="00B329CE">
        <w:rPr>
          <w:rFonts w:ascii="Book Antiqua" w:hAnsi="Book Antiqua"/>
          <w:sz w:val="22"/>
          <w:szCs w:val="22"/>
        </w:rPr>
        <w:t xml:space="preserve"> needed to complete the project/work</w:t>
      </w:r>
    </w:p>
    <w:p w14:paraId="45C900B6" w14:textId="77777777" w:rsidR="006D57C7" w:rsidRPr="00B329CE" w:rsidRDefault="006D57C7" w:rsidP="005B14A2">
      <w:pPr>
        <w:spacing w:line="240" w:lineRule="auto"/>
        <w:rPr>
          <w:rFonts w:ascii="Book Antiqua" w:hAnsi="Book Antiqua"/>
          <w:sz w:val="22"/>
          <w:szCs w:val="22"/>
        </w:rPr>
      </w:pPr>
    </w:p>
    <w:p w14:paraId="133A08C2" w14:textId="504A8FB7" w:rsidR="001F1191" w:rsidRPr="00B329CE" w:rsidRDefault="001F1191" w:rsidP="005B14A2">
      <w:pPr>
        <w:spacing w:line="240" w:lineRule="auto"/>
        <w:rPr>
          <w:rFonts w:ascii="Book Antiqua" w:hAnsi="Book Antiqua" w:cs="Arial"/>
          <w:b/>
          <w:bCs/>
          <w:sz w:val="22"/>
          <w:szCs w:val="22"/>
        </w:rPr>
      </w:pPr>
      <w:r w:rsidRPr="00B329CE">
        <w:rPr>
          <w:rFonts w:ascii="Book Antiqua" w:hAnsi="Book Antiqua" w:cs="Arial"/>
          <w:b/>
          <w:bCs/>
          <w:color w:val="548DD4" w:themeColor="text2" w:themeTint="99"/>
          <w:sz w:val="22"/>
          <w:szCs w:val="22"/>
        </w:rPr>
        <w:t>Contract Duration:</w:t>
      </w:r>
      <w:r w:rsidRPr="00B329CE">
        <w:rPr>
          <w:rFonts w:ascii="Book Antiqua" w:hAnsi="Book Antiqua" w:cs="Arial"/>
          <w:color w:val="548DD4" w:themeColor="text2" w:themeTint="99"/>
          <w:sz w:val="22"/>
          <w:szCs w:val="22"/>
        </w:rPr>
        <w:t xml:space="preserve"> </w:t>
      </w:r>
      <w:r w:rsidRPr="00B329CE">
        <w:rPr>
          <w:rFonts w:ascii="Book Antiqua" w:hAnsi="Book Antiqua" w:cs="Arial"/>
          <w:sz w:val="22"/>
          <w:szCs w:val="22"/>
        </w:rPr>
        <w:t xml:space="preserve">The consultancy will be carried out from </w:t>
      </w:r>
      <w:r w:rsidR="0056546F">
        <w:rPr>
          <w:rFonts w:ascii="Book Antiqua" w:hAnsi="Book Antiqua" w:cs="Arial"/>
          <w:b/>
          <w:bCs/>
          <w:sz w:val="22"/>
          <w:szCs w:val="22"/>
        </w:rPr>
        <w:t xml:space="preserve">June </w:t>
      </w:r>
      <w:r w:rsidR="00A104D6">
        <w:rPr>
          <w:rFonts w:ascii="Book Antiqua" w:hAnsi="Book Antiqua" w:cs="Arial"/>
          <w:b/>
          <w:bCs/>
          <w:sz w:val="22"/>
          <w:szCs w:val="22"/>
        </w:rPr>
        <w:t>15</w:t>
      </w:r>
      <w:r w:rsidR="00C32AAA" w:rsidRPr="00B329CE">
        <w:rPr>
          <w:rFonts w:ascii="Book Antiqua" w:hAnsi="Book Antiqua" w:cs="Arial"/>
          <w:b/>
          <w:bCs/>
          <w:sz w:val="22"/>
          <w:szCs w:val="22"/>
        </w:rPr>
        <w:t xml:space="preserve">, </w:t>
      </w:r>
      <w:proofErr w:type="gramStart"/>
      <w:r w:rsidR="00C32AAA" w:rsidRPr="00B329CE">
        <w:rPr>
          <w:rFonts w:ascii="Book Antiqua" w:hAnsi="Book Antiqua" w:cs="Arial"/>
          <w:b/>
          <w:bCs/>
          <w:sz w:val="22"/>
          <w:szCs w:val="22"/>
        </w:rPr>
        <w:t>2026</w:t>
      </w:r>
      <w:proofErr w:type="gramEnd"/>
      <w:r w:rsidRPr="00B329CE">
        <w:rPr>
          <w:rFonts w:ascii="Book Antiqua" w:hAnsi="Book Antiqua" w:cs="Arial"/>
          <w:b/>
          <w:bCs/>
          <w:sz w:val="22"/>
          <w:szCs w:val="22"/>
        </w:rPr>
        <w:t xml:space="preserve"> to </w:t>
      </w:r>
      <w:r w:rsidR="005B228A">
        <w:rPr>
          <w:rFonts w:ascii="Book Antiqua" w:hAnsi="Book Antiqua" w:cs="Arial"/>
          <w:b/>
          <w:bCs/>
          <w:sz w:val="22"/>
          <w:szCs w:val="22"/>
        </w:rPr>
        <w:t>August 15,</w:t>
      </w:r>
      <w:r w:rsidR="00686BD5" w:rsidRPr="00B329CE">
        <w:rPr>
          <w:rFonts w:ascii="Book Antiqua" w:hAnsi="Book Antiqua" w:cs="Arial"/>
          <w:b/>
          <w:bCs/>
          <w:sz w:val="22"/>
          <w:szCs w:val="22"/>
        </w:rPr>
        <w:t xml:space="preserve"> 202</w:t>
      </w:r>
      <w:r w:rsidR="00C32AAA" w:rsidRPr="00B329CE">
        <w:rPr>
          <w:rFonts w:ascii="Book Antiqua" w:hAnsi="Book Antiqua" w:cs="Arial"/>
          <w:b/>
          <w:bCs/>
          <w:sz w:val="22"/>
          <w:szCs w:val="22"/>
        </w:rPr>
        <w:t>6.</w:t>
      </w:r>
    </w:p>
    <w:p w14:paraId="346EB320" w14:textId="77777777" w:rsidR="001F1191" w:rsidRPr="00B329CE" w:rsidRDefault="001F1191" w:rsidP="005B14A2">
      <w:pPr>
        <w:spacing w:line="240" w:lineRule="auto"/>
        <w:rPr>
          <w:rFonts w:ascii="Book Antiqua" w:hAnsi="Book Antiqua" w:cs="Arial"/>
          <w:b/>
          <w:bCs/>
          <w:sz w:val="22"/>
          <w:szCs w:val="22"/>
        </w:rPr>
      </w:pPr>
    </w:p>
    <w:p w14:paraId="0A7907F6" w14:textId="349F9457" w:rsidR="002D66E1" w:rsidRPr="00B329CE" w:rsidRDefault="002D66E1" w:rsidP="005B14A2">
      <w:pPr>
        <w:spacing w:line="240" w:lineRule="auto"/>
        <w:jc w:val="both"/>
        <w:rPr>
          <w:rFonts w:ascii="Book Antiqua" w:hAnsi="Book Antiqua"/>
          <w:sz w:val="22"/>
          <w:szCs w:val="22"/>
        </w:rPr>
      </w:pPr>
      <w:r w:rsidRPr="00B329CE">
        <w:rPr>
          <w:rFonts w:ascii="Book Antiqua" w:hAnsi="Book Antiqua"/>
          <w:b/>
          <w:bCs/>
          <w:color w:val="548DD4" w:themeColor="text2" w:themeTint="99"/>
          <w:sz w:val="22"/>
          <w:szCs w:val="22"/>
        </w:rPr>
        <w:t>Confidentiality Clause:</w:t>
      </w:r>
      <w:r w:rsidRPr="00B329CE">
        <w:rPr>
          <w:rFonts w:ascii="Book Antiqua" w:hAnsi="Book Antiqua"/>
          <w:color w:val="548DD4" w:themeColor="text2" w:themeTint="99"/>
          <w:sz w:val="22"/>
          <w:szCs w:val="22"/>
        </w:rPr>
        <w:t xml:space="preserve"> </w:t>
      </w:r>
      <w:r w:rsidRPr="00B329CE">
        <w:rPr>
          <w:rFonts w:ascii="Book Antiqua" w:hAnsi="Book Antiqua"/>
          <w:sz w:val="22"/>
          <w:szCs w:val="22"/>
        </w:rPr>
        <w:t xml:space="preserve">All data/materials and information with respect to the consultancy and findings will be the sole property of HFH </w:t>
      </w:r>
      <w:r w:rsidR="00FC4F9B" w:rsidRPr="00B329CE">
        <w:rPr>
          <w:rFonts w:ascii="Book Antiqua" w:hAnsi="Book Antiqua"/>
          <w:sz w:val="22"/>
          <w:szCs w:val="22"/>
        </w:rPr>
        <w:t>Bangladesh</w:t>
      </w:r>
      <w:r w:rsidRPr="00B329CE">
        <w:rPr>
          <w:rFonts w:ascii="Book Antiqua" w:hAnsi="Book Antiqua"/>
          <w:sz w:val="22"/>
          <w:szCs w:val="22"/>
        </w:rPr>
        <w:t xml:space="preserve"> which should not be disclosed to third parties. On completion of the assignment, all soft copies of the assignment should be deleted from your records after </w:t>
      </w:r>
      <w:r w:rsidR="00286C7C" w:rsidRPr="00B329CE">
        <w:rPr>
          <w:rFonts w:ascii="Book Antiqua" w:hAnsi="Book Antiqua"/>
          <w:sz w:val="22"/>
          <w:szCs w:val="22"/>
        </w:rPr>
        <w:t>completing the whole process/project</w:t>
      </w:r>
      <w:r w:rsidRPr="00B329CE">
        <w:rPr>
          <w:rFonts w:ascii="Book Antiqua" w:hAnsi="Book Antiqua"/>
          <w:sz w:val="22"/>
          <w:szCs w:val="22"/>
        </w:rPr>
        <w:t xml:space="preserve">, deletion confirmation to be sent to HFH </w:t>
      </w:r>
      <w:r w:rsidR="00FC4F9B" w:rsidRPr="00B329CE">
        <w:rPr>
          <w:rFonts w:ascii="Book Antiqua" w:hAnsi="Book Antiqua"/>
          <w:sz w:val="22"/>
          <w:szCs w:val="22"/>
        </w:rPr>
        <w:t>Bangladesh</w:t>
      </w:r>
      <w:r w:rsidRPr="00B329CE">
        <w:rPr>
          <w:rFonts w:ascii="Book Antiqua" w:hAnsi="Book Antiqua"/>
          <w:sz w:val="22"/>
          <w:szCs w:val="22"/>
        </w:rPr>
        <w:t xml:space="preserve">. Any violation of this obligation to maintain confidentiality shall make you liable to payment of damages or indemnification of losses that HFH </w:t>
      </w:r>
      <w:r w:rsidR="00FC4F9B" w:rsidRPr="00B329CE">
        <w:rPr>
          <w:rFonts w:ascii="Book Antiqua" w:hAnsi="Book Antiqua"/>
          <w:sz w:val="22"/>
          <w:szCs w:val="22"/>
        </w:rPr>
        <w:t xml:space="preserve">Bangladesh </w:t>
      </w:r>
      <w:r w:rsidRPr="00B329CE">
        <w:rPr>
          <w:rFonts w:ascii="Book Antiqua" w:hAnsi="Book Antiqua"/>
          <w:sz w:val="22"/>
          <w:szCs w:val="22"/>
        </w:rPr>
        <w:t xml:space="preserve">shall suffer </w:t>
      </w:r>
      <w:proofErr w:type="gramStart"/>
      <w:r w:rsidRPr="00B329CE">
        <w:rPr>
          <w:rFonts w:ascii="Book Antiqua" w:hAnsi="Book Antiqua"/>
          <w:sz w:val="22"/>
          <w:szCs w:val="22"/>
        </w:rPr>
        <w:t>as a consequence of</w:t>
      </w:r>
      <w:proofErr w:type="gramEnd"/>
      <w:r w:rsidRPr="00B329CE">
        <w:rPr>
          <w:rFonts w:ascii="Book Antiqua" w:hAnsi="Book Antiqua"/>
          <w:sz w:val="22"/>
          <w:szCs w:val="22"/>
        </w:rPr>
        <w:t xml:space="preserve"> the same.</w:t>
      </w:r>
    </w:p>
    <w:p w14:paraId="60331420" w14:textId="77777777" w:rsidR="002D66E1" w:rsidRPr="00B329CE" w:rsidRDefault="002D66E1" w:rsidP="005B14A2">
      <w:pPr>
        <w:spacing w:line="240" w:lineRule="auto"/>
        <w:rPr>
          <w:rFonts w:ascii="Book Antiqua" w:hAnsi="Book Antiqua"/>
          <w:sz w:val="22"/>
          <w:szCs w:val="22"/>
        </w:rPr>
      </w:pPr>
    </w:p>
    <w:p w14:paraId="2297EC77" w14:textId="02A09D72" w:rsidR="002D66E1" w:rsidRPr="00B329CE" w:rsidRDefault="002D66E1" w:rsidP="00FB7CA8">
      <w:pPr>
        <w:spacing w:line="240" w:lineRule="auto"/>
        <w:jc w:val="both"/>
        <w:rPr>
          <w:rFonts w:ascii="Book Antiqua" w:hAnsi="Book Antiqua"/>
          <w:sz w:val="22"/>
          <w:szCs w:val="22"/>
        </w:rPr>
      </w:pPr>
      <w:r w:rsidRPr="00B329CE">
        <w:rPr>
          <w:rFonts w:ascii="Book Antiqua" w:hAnsi="Book Antiqua"/>
          <w:b/>
          <w:bCs/>
          <w:color w:val="548DD4" w:themeColor="text2" w:themeTint="99"/>
          <w:sz w:val="22"/>
          <w:szCs w:val="22"/>
        </w:rPr>
        <w:t>Transparency and Code of conduct:</w:t>
      </w:r>
      <w:r w:rsidRPr="00B329CE">
        <w:rPr>
          <w:rFonts w:ascii="Book Antiqua" w:hAnsi="Book Antiqua"/>
          <w:color w:val="548DD4" w:themeColor="text2" w:themeTint="99"/>
          <w:sz w:val="22"/>
          <w:szCs w:val="22"/>
        </w:rPr>
        <w:t xml:space="preserve"> </w:t>
      </w:r>
      <w:r w:rsidRPr="00B329CE">
        <w:rPr>
          <w:rFonts w:ascii="Book Antiqua" w:hAnsi="Book Antiqua"/>
          <w:sz w:val="22"/>
          <w:szCs w:val="22"/>
        </w:rPr>
        <w:t xml:space="preserve">You will be governed by the code of conduct and expectations of HFH </w:t>
      </w:r>
      <w:r w:rsidR="00FC4F9B" w:rsidRPr="00B329CE">
        <w:rPr>
          <w:rFonts w:ascii="Book Antiqua" w:hAnsi="Book Antiqua"/>
          <w:sz w:val="22"/>
          <w:szCs w:val="22"/>
        </w:rPr>
        <w:t>Bangladesh</w:t>
      </w:r>
      <w:r w:rsidRPr="00B329CE">
        <w:rPr>
          <w:rFonts w:ascii="Book Antiqua" w:hAnsi="Book Antiqua"/>
          <w:sz w:val="22"/>
          <w:szCs w:val="22"/>
        </w:rPr>
        <w:t>, while representing the organization in coordination</w:t>
      </w:r>
      <w:r w:rsidR="00613F11" w:rsidRPr="00B329CE">
        <w:rPr>
          <w:rFonts w:ascii="Book Antiqua" w:hAnsi="Book Antiqua"/>
          <w:sz w:val="22"/>
          <w:szCs w:val="22"/>
        </w:rPr>
        <w:t>.</w:t>
      </w:r>
    </w:p>
    <w:p w14:paraId="395746BB" w14:textId="77777777" w:rsidR="002D66E1" w:rsidRPr="00B329CE" w:rsidRDefault="002D66E1" w:rsidP="00FB7CA8">
      <w:pPr>
        <w:spacing w:line="240" w:lineRule="auto"/>
        <w:jc w:val="both"/>
        <w:rPr>
          <w:rFonts w:ascii="Book Antiqua" w:hAnsi="Book Antiqua"/>
          <w:sz w:val="22"/>
          <w:szCs w:val="22"/>
        </w:rPr>
      </w:pPr>
    </w:p>
    <w:p w14:paraId="6BFB911C" w14:textId="1BF855F6" w:rsidR="002D66E1" w:rsidRPr="00CA48A0" w:rsidRDefault="002D66E1" w:rsidP="005B14A2">
      <w:pPr>
        <w:spacing w:line="240" w:lineRule="auto"/>
        <w:rPr>
          <w:rFonts w:ascii="Book Antiqua" w:hAnsi="Book Antiqua"/>
          <w:b/>
          <w:bCs/>
          <w:color w:val="548DD4" w:themeColor="text2" w:themeTint="99"/>
          <w:sz w:val="28"/>
          <w:szCs w:val="28"/>
        </w:rPr>
      </w:pPr>
      <w:r w:rsidRPr="00CA48A0">
        <w:rPr>
          <w:rFonts w:ascii="Book Antiqua" w:hAnsi="Book Antiqua"/>
          <w:b/>
          <w:bCs/>
          <w:color w:val="548DD4" w:themeColor="text2" w:themeTint="99"/>
          <w:sz w:val="28"/>
          <w:szCs w:val="28"/>
        </w:rPr>
        <w:t>Pre-Closure or Termination:</w:t>
      </w:r>
    </w:p>
    <w:p w14:paraId="1E205887" w14:textId="77777777" w:rsidR="00FB7CA8" w:rsidRPr="00B329CE" w:rsidRDefault="00FB7CA8" w:rsidP="005B14A2">
      <w:pPr>
        <w:spacing w:line="240" w:lineRule="auto"/>
        <w:rPr>
          <w:rFonts w:ascii="Book Antiqua" w:hAnsi="Book Antiqua"/>
          <w:b/>
          <w:bCs/>
          <w:color w:val="548DD4" w:themeColor="text2" w:themeTint="99"/>
          <w:sz w:val="22"/>
          <w:szCs w:val="22"/>
        </w:rPr>
      </w:pPr>
    </w:p>
    <w:p w14:paraId="2B2807F0" w14:textId="6D8C46A4" w:rsidR="002D66E1" w:rsidRPr="00B329CE" w:rsidRDefault="002D66E1" w:rsidP="00FB7CA8">
      <w:pPr>
        <w:spacing w:line="240" w:lineRule="auto"/>
        <w:jc w:val="both"/>
        <w:rPr>
          <w:rFonts w:ascii="Book Antiqua" w:hAnsi="Book Antiqua"/>
          <w:sz w:val="22"/>
          <w:szCs w:val="22"/>
        </w:rPr>
      </w:pPr>
      <w:r w:rsidRPr="00B329CE">
        <w:rPr>
          <w:rFonts w:ascii="Book Antiqua" w:hAnsi="Book Antiqua"/>
          <w:sz w:val="22"/>
          <w:szCs w:val="22"/>
        </w:rPr>
        <w:t xml:space="preserve">The consultancy can be pre-closed or terminated mutually by providing written notice of 15 days by either party, without assigning any reasons in writing for such </w:t>
      </w:r>
      <w:r w:rsidR="00FB7CA8" w:rsidRPr="00B329CE">
        <w:rPr>
          <w:rFonts w:ascii="Book Antiqua" w:hAnsi="Book Antiqua"/>
          <w:sz w:val="22"/>
          <w:szCs w:val="22"/>
        </w:rPr>
        <w:t>pre-closure</w:t>
      </w:r>
      <w:r w:rsidRPr="00B329CE">
        <w:rPr>
          <w:rFonts w:ascii="Book Antiqua" w:hAnsi="Book Antiqua"/>
          <w:sz w:val="22"/>
          <w:szCs w:val="22"/>
        </w:rPr>
        <w:t xml:space="preserve"> or termination. On </w:t>
      </w:r>
      <w:r w:rsidR="00FB7CA8" w:rsidRPr="00B329CE">
        <w:rPr>
          <w:rFonts w:ascii="Book Antiqua" w:hAnsi="Book Antiqua"/>
          <w:sz w:val="22"/>
          <w:szCs w:val="22"/>
        </w:rPr>
        <w:t>pre-closure</w:t>
      </w:r>
      <w:r w:rsidRPr="00B329CE">
        <w:rPr>
          <w:rFonts w:ascii="Book Antiqua" w:hAnsi="Book Antiqua"/>
          <w:sz w:val="22"/>
          <w:szCs w:val="22"/>
        </w:rPr>
        <w:t xml:space="preserve"> or termination of the agreement all the materials, documents in your possession will be returned to Habitat for Humanity </w:t>
      </w:r>
      <w:r w:rsidR="00B41A7F" w:rsidRPr="00B329CE">
        <w:rPr>
          <w:rFonts w:ascii="Book Antiqua" w:hAnsi="Book Antiqua"/>
          <w:sz w:val="22"/>
          <w:szCs w:val="22"/>
        </w:rPr>
        <w:t>Bangladesh</w:t>
      </w:r>
      <w:r w:rsidRPr="00B329CE">
        <w:rPr>
          <w:rFonts w:ascii="Book Antiqua" w:hAnsi="Book Antiqua"/>
          <w:sz w:val="22"/>
          <w:szCs w:val="22"/>
        </w:rPr>
        <w:t xml:space="preserve">. </w:t>
      </w:r>
      <w:r w:rsidR="00FB7CA8" w:rsidRPr="00B329CE">
        <w:rPr>
          <w:rFonts w:ascii="Book Antiqua" w:hAnsi="Book Antiqua"/>
          <w:sz w:val="22"/>
          <w:szCs w:val="22"/>
        </w:rPr>
        <w:t>After</w:t>
      </w:r>
      <w:r w:rsidRPr="00B329CE">
        <w:rPr>
          <w:rFonts w:ascii="Book Antiqua" w:hAnsi="Book Antiqua"/>
          <w:sz w:val="22"/>
          <w:szCs w:val="22"/>
        </w:rPr>
        <w:t xml:space="preserve"> termination, you shall refrain from holding yourself out as a representative of HFH</w:t>
      </w:r>
      <w:r w:rsidR="00B41A7F" w:rsidRPr="00B329CE">
        <w:rPr>
          <w:rFonts w:ascii="Book Antiqua" w:hAnsi="Book Antiqua"/>
          <w:sz w:val="22"/>
          <w:szCs w:val="22"/>
        </w:rPr>
        <w:t>B</w:t>
      </w:r>
      <w:r w:rsidRPr="00B329CE">
        <w:rPr>
          <w:rFonts w:ascii="Book Antiqua" w:hAnsi="Book Antiqua"/>
          <w:sz w:val="22"/>
          <w:szCs w:val="22"/>
        </w:rPr>
        <w:t>, in any manner whatsoever.</w:t>
      </w:r>
    </w:p>
    <w:p w14:paraId="39C545C6" w14:textId="77777777" w:rsidR="002D66E1" w:rsidRPr="00B329CE" w:rsidRDefault="002D66E1" w:rsidP="005B14A2">
      <w:pPr>
        <w:spacing w:line="240" w:lineRule="auto"/>
        <w:rPr>
          <w:rFonts w:ascii="Book Antiqua" w:hAnsi="Book Antiqua"/>
          <w:sz w:val="22"/>
          <w:szCs w:val="22"/>
        </w:rPr>
      </w:pPr>
    </w:p>
    <w:p w14:paraId="5E8AF197" w14:textId="6312909B" w:rsidR="00A05999" w:rsidRPr="00CA48A0" w:rsidRDefault="00A05999" w:rsidP="005B14A2">
      <w:pPr>
        <w:pStyle w:val="heading211BLUE"/>
        <w:spacing w:before="0" w:line="240" w:lineRule="auto"/>
        <w:rPr>
          <w:rFonts w:ascii="Book Antiqua" w:hAnsi="Book Antiqua"/>
          <w:color w:val="548DD4" w:themeColor="text2" w:themeTint="99"/>
          <w:sz w:val="28"/>
          <w:szCs w:val="28"/>
        </w:rPr>
      </w:pPr>
      <w:r w:rsidRPr="00CA48A0">
        <w:rPr>
          <w:rFonts w:ascii="Book Antiqua" w:hAnsi="Book Antiqua"/>
          <w:color w:val="548DD4" w:themeColor="text2" w:themeTint="99"/>
          <w:sz w:val="28"/>
          <w:szCs w:val="28"/>
        </w:rPr>
        <w:t>Selection Criteria</w:t>
      </w:r>
      <w:r w:rsidR="00272FEC" w:rsidRPr="00CA48A0">
        <w:rPr>
          <w:rFonts w:ascii="Book Antiqua" w:hAnsi="Book Antiqua"/>
          <w:color w:val="548DD4" w:themeColor="text2" w:themeTint="99"/>
          <w:sz w:val="28"/>
          <w:szCs w:val="28"/>
        </w:rPr>
        <w:t>:</w:t>
      </w:r>
    </w:p>
    <w:p w14:paraId="5D907D61" w14:textId="77777777" w:rsidR="000D2056" w:rsidRPr="00B329CE" w:rsidRDefault="000D2056" w:rsidP="005B14A2">
      <w:pPr>
        <w:pStyle w:val="heading211BLUE"/>
        <w:spacing w:before="0" w:line="240" w:lineRule="auto"/>
        <w:rPr>
          <w:rFonts w:ascii="Book Antiqua" w:hAnsi="Book Antiqua"/>
          <w:color w:val="548DD4" w:themeColor="text2" w:themeTint="99"/>
        </w:rPr>
      </w:pPr>
    </w:p>
    <w:p w14:paraId="493E763F" w14:textId="7EE923A6" w:rsidR="00E143AF" w:rsidRDefault="00342C83" w:rsidP="005B14A2">
      <w:pPr>
        <w:pStyle w:val="body1A"/>
        <w:spacing w:before="0" w:line="240" w:lineRule="auto"/>
        <w:rPr>
          <w:rFonts w:ascii="Book Antiqua" w:hAnsi="Book Antiqua"/>
          <w:sz w:val="22"/>
          <w:szCs w:val="22"/>
        </w:rPr>
      </w:pPr>
      <w:r w:rsidRPr="00B329CE">
        <w:rPr>
          <w:rFonts w:ascii="Book Antiqua" w:hAnsi="Book Antiqua"/>
          <w:sz w:val="22"/>
          <w:szCs w:val="22"/>
        </w:rPr>
        <w:t>Evaluation criteria will include but may not be limited to:</w:t>
      </w:r>
    </w:p>
    <w:p w14:paraId="6EA2FC91" w14:textId="77777777" w:rsidR="000D2056" w:rsidRPr="00B329CE" w:rsidRDefault="000D2056" w:rsidP="005B14A2">
      <w:pPr>
        <w:pStyle w:val="body1A"/>
        <w:spacing w:before="0" w:line="240" w:lineRule="auto"/>
        <w:rPr>
          <w:rFonts w:ascii="Book Antiqua" w:hAnsi="Book Antiqua"/>
          <w:sz w:val="22"/>
          <w:szCs w:val="22"/>
        </w:rPr>
      </w:pPr>
    </w:p>
    <w:p w14:paraId="76F23463" w14:textId="2B6C9C4B" w:rsidR="00342C83" w:rsidRPr="00B329CE" w:rsidRDefault="4E89EF09" w:rsidP="000D2056">
      <w:pPr>
        <w:pStyle w:val="body1A"/>
        <w:numPr>
          <w:ilvl w:val="0"/>
          <w:numId w:val="15"/>
        </w:numPr>
        <w:spacing w:before="0" w:line="240" w:lineRule="auto"/>
        <w:rPr>
          <w:rFonts w:ascii="Book Antiqua" w:hAnsi="Book Antiqua"/>
          <w:sz w:val="22"/>
          <w:szCs w:val="22"/>
        </w:rPr>
      </w:pPr>
      <w:r w:rsidRPr="00B329CE">
        <w:rPr>
          <w:rFonts w:ascii="Book Antiqua" w:hAnsi="Book Antiqua"/>
          <w:sz w:val="22"/>
          <w:szCs w:val="22"/>
        </w:rPr>
        <w:t>Proven track-record of success with similar analyses</w:t>
      </w:r>
    </w:p>
    <w:p w14:paraId="473541C0" w14:textId="3321F650" w:rsidR="004F32D0" w:rsidRPr="00B329CE" w:rsidRDefault="00C407F6" w:rsidP="000D2056">
      <w:pPr>
        <w:pStyle w:val="body1A"/>
        <w:numPr>
          <w:ilvl w:val="1"/>
          <w:numId w:val="15"/>
        </w:numPr>
        <w:spacing w:before="0" w:line="240" w:lineRule="auto"/>
        <w:rPr>
          <w:rFonts w:ascii="Book Antiqua" w:hAnsi="Book Antiqua"/>
          <w:sz w:val="22"/>
          <w:szCs w:val="22"/>
        </w:rPr>
      </w:pPr>
      <w:r w:rsidRPr="00B329CE">
        <w:rPr>
          <w:rFonts w:ascii="Book Antiqua" w:hAnsi="Book Antiqua"/>
          <w:sz w:val="22"/>
          <w:szCs w:val="22"/>
        </w:rPr>
        <w:t>Subject matter expertise &amp; e</w:t>
      </w:r>
      <w:r w:rsidR="00342C83" w:rsidRPr="00B329CE">
        <w:rPr>
          <w:rFonts w:ascii="Book Antiqua" w:hAnsi="Book Antiqua"/>
          <w:sz w:val="22"/>
          <w:szCs w:val="22"/>
        </w:rPr>
        <w:t xml:space="preserve">xperience in developing </w:t>
      </w:r>
      <w:r w:rsidR="003D43D6" w:rsidRPr="00B329CE">
        <w:rPr>
          <w:rFonts w:ascii="Book Antiqua" w:hAnsi="Book Antiqua"/>
          <w:sz w:val="22"/>
          <w:szCs w:val="22"/>
        </w:rPr>
        <w:t>HR Policy</w:t>
      </w:r>
      <w:r w:rsidR="00812E4C" w:rsidRPr="00B329CE">
        <w:rPr>
          <w:rFonts w:ascii="Book Antiqua" w:hAnsi="Book Antiqua"/>
          <w:sz w:val="22"/>
          <w:szCs w:val="22"/>
        </w:rPr>
        <w:t xml:space="preserve"> Manuel and employee handbook</w:t>
      </w:r>
    </w:p>
    <w:p w14:paraId="1B2AFB00" w14:textId="7B32BEEA" w:rsidR="0014217F" w:rsidRPr="00CA48A0" w:rsidRDefault="006C3218" w:rsidP="00790B8A">
      <w:pPr>
        <w:pStyle w:val="body1A"/>
        <w:numPr>
          <w:ilvl w:val="1"/>
          <w:numId w:val="15"/>
        </w:numPr>
        <w:spacing w:before="0" w:line="240" w:lineRule="auto"/>
        <w:rPr>
          <w:rFonts w:ascii="Book Antiqua" w:hAnsi="Book Antiqua"/>
          <w:sz w:val="22"/>
          <w:szCs w:val="22"/>
        </w:rPr>
      </w:pPr>
      <w:r w:rsidRPr="00CA48A0">
        <w:rPr>
          <w:rFonts w:ascii="Book Antiqua" w:eastAsia="Times New Roman" w:hAnsi="Book Antiqua" w:cs="Segoe UI"/>
          <w:sz w:val="22"/>
          <w:szCs w:val="22"/>
        </w:rPr>
        <w:t>A qualified and practicing lawyer must be included as part of the consulting team.</w:t>
      </w:r>
    </w:p>
    <w:p w14:paraId="0C90A941" w14:textId="2817451D" w:rsidR="00624316" w:rsidRPr="00B329CE" w:rsidRDefault="00624316" w:rsidP="00CA48A0">
      <w:pPr>
        <w:pStyle w:val="body1A"/>
        <w:numPr>
          <w:ilvl w:val="1"/>
          <w:numId w:val="15"/>
        </w:numPr>
        <w:spacing w:before="0" w:line="240" w:lineRule="auto"/>
        <w:rPr>
          <w:rFonts w:ascii="Book Antiqua" w:hAnsi="Book Antiqua"/>
          <w:sz w:val="22"/>
          <w:szCs w:val="22"/>
        </w:rPr>
      </w:pPr>
      <w:r w:rsidRPr="00B329CE">
        <w:rPr>
          <w:rFonts w:ascii="Book Antiqua" w:hAnsi="Book Antiqua"/>
          <w:sz w:val="22"/>
          <w:szCs w:val="22"/>
        </w:rPr>
        <w:t xml:space="preserve">Strong analytical skills and the ability to </w:t>
      </w:r>
      <w:r w:rsidR="00331223" w:rsidRPr="00B329CE">
        <w:rPr>
          <w:rFonts w:ascii="Book Antiqua" w:hAnsi="Book Antiqua"/>
          <w:sz w:val="22"/>
          <w:szCs w:val="22"/>
        </w:rPr>
        <w:t xml:space="preserve">articulate the </w:t>
      </w:r>
      <w:r w:rsidR="00FE309D" w:rsidRPr="00B329CE">
        <w:rPr>
          <w:rFonts w:ascii="Book Antiqua" w:hAnsi="Book Antiqua"/>
          <w:sz w:val="22"/>
          <w:szCs w:val="22"/>
        </w:rPr>
        <w:t xml:space="preserve">policy </w:t>
      </w:r>
      <w:r w:rsidR="00ED6E4A" w:rsidRPr="00B329CE">
        <w:rPr>
          <w:rFonts w:ascii="Book Antiqua" w:hAnsi="Book Antiqua"/>
          <w:sz w:val="22"/>
          <w:szCs w:val="22"/>
        </w:rPr>
        <w:t xml:space="preserve">in simple language </w:t>
      </w:r>
    </w:p>
    <w:p w14:paraId="11D31DA8" w14:textId="77777777" w:rsidR="00EE08B4" w:rsidRPr="00B329CE" w:rsidRDefault="00EE08B4" w:rsidP="005B14A2">
      <w:pPr>
        <w:spacing w:line="240" w:lineRule="auto"/>
        <w:jc w:val="both"/>
        <w:rPr>
          <w:rFonts w:ascii="Book Antiqua" w:hAnsi="Book Antiqua" w:cs="Arial"/>
          <w:sz w:val="22"/>
          <w:szCs w:val="22"/>
        </w:rPr>
      </w:pPr>
    </w:p>
    <w:p w14:paraId="764BE6EB" w14:textId="4E802F07" w:rsidR="00A05999" w:rsidRDefault="000D35F4" w:rsidP="005B14A2">
      <w:pPr>
        <w:spacing w:line="240" w:lineRule="auto"/>
        <w:jc w:val="both"/>
        <w:rPr>
          <w:rFonts w:ascii="Book Antiqua" w:hAnsi="Book Antiqua" w:cs="Arial"/>
          <w:b/>
          <w:bCs/>
          <w:color w:val="548DD4" w:themeColor="text2" w:themeTint="99"/>
          <w:sz w:val="22"/>
          <w:szCs w:val="22"/>
        </w:rPr>
      </w:pPr>
      <w:r w:rsidRPr="00B329CE">
        <w:rPr>
          <w:rFonts w:ascii="Book Antiqua" w:hAnsi="Book Antiqua" w:cs="Arial"/>
          <w:b/>
          <w:bCs/>
          <w:color w:val="548DD4" w:themeColor="text2" w:themeTint="99"/>
          <w:sz w:val="22"/>
          <w:szCs w:val="22"/>
        </w:rPr>
        <w:t xml:space="preserve">Proposal submission </w:t>
      </w:r>
      <w:r w:rsidR="002D0149" w:rsidRPr="00B329CE">
        <w:rPr>
          <w:rFonts w:ascii="Book Antiqua" w:hAnsi="Book Antiqua" w:cs="Arial"/>
          <w:b/>
          <w:bCs/>
          <w:color w:val="548DD4" w:themeColor="text2" w:themeTint="99"/>
          <w:sz w:val="22"/>
          <w:szCs w:val="22"/>
        </w:rPr>
        <w:t>requirements</w:t>
      </w:r>
      <w:r w:rsidR="4E89EF09" w:rsidRPr="00B329CE">
        <w:rPr>
          <w:rFonts w:ascii="Book Antiqua" w:hAnsi="Book Antiqua" w:cs="Arial"/>
          <w:b/>
          <w:bCs/>
          <w:color w:val="548DD4" w:themeColor="text2" w:themeTint="99"/>
          <w:sz w:val="22"/>
          <w:szCs w:val="22"/>
        </w:rPr>
        <w:t>:</w:t>
      </w:r>
    </w:p>
    <w:p w14:paraId="15A6410E" w14:textId="77777777" w:rsidR="00CA48A0" w:rsidRPr="00B329CE" w:rsidRDefault="00CA48A0" w:rsidP="005B14A2">
      <w:pPr>
        <w:spacing w:line="240" w:lineRule="auto"/>
        <w:jc w:val="both"/>
        <w:rPr>
          <w:rFonts w:ascii="Book Antiqua" w:hAnsi="Book Antiqua" w:cs="Arial"/>
          <w:sz w:val="22"/>
          <w:szCs w:val="22"/>
        </w:rPr>
      </w:pPr>
    </w:p>
    <w:p w14:paraId="28CFCD6D" w14:textId="77777777" w:rsidR="00440D4D" w:rsidRDefault="002E3C16" w:rsidP="00440D4D">
      <w:pPr>
        <w:pStyle w:val="ListParagraph"/>
        <w:numPr>
          <w:ilvl w:val="0"/>
          <w:numId w:val="32"/>
        </w:numPr>
        <w:spacing w:line="240" w:lineRule="auto"/>
        <w:jc w:val="both"/>
        <w:rPr>
          <w:rFonts w:ascii="Book Antiqua" w:hAnsi="Book Antiqua" w:cs="Arial"/>
          <w:sz w:val="22"/>
          <w:szCs w:val="22"/>
        </w:rPr>
      </w:pPr>
      <w:r w:rsidRPr="00440D4D">
        <w:rPr>
          <w:rFonts w:ascii="Book Antiqua" w:hAnsi="Book Antiqua" w:cs="Arial"/>
          <w:sz w:val="22"/>
          <w:szCs w:val="22"/>
        </w:rPr>
        <w:t>Technical proposal (methodology, timeline)</w:t>
      </w:r>
    </w:p>
    <w:p w14:paraId="79343801" w14:textId="4D7BD614" w:rsidR="00440D4D" w:rsidRDefault="002E3C16" w:rsidP="00440D4D">
      <w:pPr>
        <w:pStyle w:val="ListParagraph"/>
        <w:numPr>
          <w:ilvl w:val="0"/>
          <w:numId w:val="32"/>
        </w:numPr>
        <w:spacing w:line="240" w:lineRule="auto"/>
        <w:jc w:val="both"/>
        <w:rPr>
          <w:rFonts w:ascii="Book Antiqua" w:hAnsi="Book Antiqua" w:cs="Arial"/>
          <w:sz w:val="22"/>
          <w:szCs w:val="22"/>
        </w:rPr>
      </w:pPr>
      <w:r w:rsidRPr="00440D4D">
        <w:rPr>
          <w:rFonts w:ascii="Book Antiqua" w:hAnsi="Book Antiqua" w:cs="Arial"/>
          <w:sz w:val="22"/>
          <w:szCs w:val="22"/>
        </w:rPr>
        <w:t>Financial proposal</w:t>
      </w:r>
      <w:r w:rsidR="00BB2ACD">
        <w:rPr>
          <w:rFonts w:ascii="Book Antiqua" w:hAnsi="Book Antiqua" w:cs="Arial"/>
          <w:sz w:val="22"/>
          <w:szCs w:val="22"/>
        </w:rPr>
        <w:t xml:space="preserve"> </w:t>
      </w:r>
      <w:r w:rsidR="003367DF">
        <w:rPr>
          <w:rFonts w:ascii="Book Antiqua" w:hAnsi="Book Antiqua" w:cs="Arial"/>
          <w:sz w:val="22"/>
          <w:szCs w:val="22"/>
        </w:rPr>
        <w:t>including V</w:t>
      </w:r>
      <w:r w:rsidR="00D14D77">
        <w:rPr>
          <w:rFonts w:ascii="Book Antiqua" w:hAnsi="Book Antiqua" w:cs="Arial"/>
          <w:sz w:val="22"/>
          <w:szCs w:val="22"/>
        </w:rPr>
        <w:t>AT/Tax</w:t>
      </w:r>
    </w:p>
    <w:p w14:paraId="4A4BCECA" w14:textId="1E082F5D" w:rsidR="00440D4D" w:rsidRDefault="002E3C16" w:rsidP="00440D4D">
      <w:pPr>
        <w:pStyle w:val="ListParagraph"/>
        <w:numPr>
          <w:ilvl w:val="0"/>
          <w:numId w:val="32"/>
        </w:numPr>
        <w:spacing w:line="240" w:lineRule="auto"/>
        <w:jc w:val="both"/>
        <w:rPr>
          <w:rFonts w:ascii="Book Antiqua" w:hAnsi="Book Antiqua" w:cs="Arial"/>
          <w:sz w:val="22"/>
          <w:szCs w:val="22"/>
        </w:rPr>
      </w:pPr>
      <w:r w:rsidRPr="00440D4D">
        <w:rPr>
          <w:rFonts w:ascii="Book Antiqua" w:hAnsi="Book Antiqua" w:cs="Arial"/>
          <w:sz w:val="22"/>
          <w:szCs w:val="22"/>
        </w:rPr>
        <w:t xml:space="preserve">CV(s) of </w:t>
      </w:r>
      <w:proofErr w:type="gramStart"/>
      <w:r w:rsidRPr="00440D4D">
        <w:rPr>
          <w:rFonts w:ascii="Book Antiqua" w:hAnsi="Book Antiqua" w:cs="Arial"/>
          <w:sz w:val="22"/>
          <w:szCs w:val="22"/>
        </w:rPr>
        <w:t>consultant(</w:t>
      </w:r>
      <w:proofErr w:type="gramEnd"/>
      <w:r w:rsidR="00D14D77">
        <w:rPr>
          <w:rFonts w:ascii="Book Antiqua" w:hAnsi="Book Antiqua" w:cs="Arial"/>
          <w:sz w:val="22"/>
          <w:szCs w:val="22"/>
        </w:rPr>
        <w:t>HR Professional</w:t>
      </w:r>
      <w:r w:rsidRPr="00440D4D">
        <w:rPr>
          <w:rFonts w:ascii="Book Antiqua" w:hAnsi="Book Antiqua" w:cs="Arial"/>
          <w:sz w:val="22"/>
          <w:szCs w:val="22"/>
        </w:rPr>
        <w:t>)</w:t>
      </w:r>
      <w:r w:rsidR="00D72BD0" w:rsidRPr="00440D4D">
        <w:rPr>
          <w:rFonts w:ascii="Book Antiqua" w:hAnsi="Book Antiqua" w:cs="Arial"/>
          <w:sz w:val="22"/>
          <w:szCs w:val="22"/>
        </w:rPr>
        <w:t xml:space="preserve"> including legal experts </w:t>
      </w:r>
      <w:r w:rsidR="007B2BC5">
        <w:rPr>
          <w:rFonts w:ascii="Book Antiqua" w:hAnsi="Book Antiqua" w:cs="Arial"/>
          <w:sz w:val="22"/>
          <w:szCs w:val="22"/>
        </w:rPr>
        <w:t>(Lawyer)</w:t>
      </w:r>
    </w:p>
    <w:p w14:paraId="21460CC4" w14:textId="77777777" w:rsidR="00440D4D" w:rsidRDefault="002E3C16" w:rsidP="00440D4D">
      <w:pPr>
        <w:pStyle w:val="ListParagraph"/>
        <w:numPr>
          <w:ilvl w:val="0"/>
          <w:numId w:val="32"/>
        </w:numPr>
        <w:spacing w:line="240" w:lineRule="auto"/>
        <w:jc w:val="both"/>
        <w:rPr>
          <w:rFonts w:ascii="Book Antiqua" w:hAnsi="Book Antiqua" w:cs="Arial"/>
          <w:sz w:val="22"/>
          <w:szCs w:val="22"/>
        </w:rPr>
      </w:pPr>
      <w:r w:rsidRPr="00440D4D">
        <w:rPr>
          <w:rFonts w:ascii="Book Antiqua" w:hAnsi="Book Antiqua" w:cs="Arial"/>
          <w:sz w:val="22"/>
          <w:szCs w:val="22"/>
        </w:rPr>
        <w:t>At least two references from similar assignments</w:t>
      </w:r>
    </w:p>
    <w:p w14:paraId="5B0494F8" w14:textId="77777777" w:rsidR="00440D4D" w:rsidRDefault="002E3C16" w:rsidP="00440D4D">
      <w:pPr>
        <w:pStyle w:val="ListParagraph"/>
        <w:numPr>
          <w:ilvl w:val="0"/>
          <w:numId w:val="32"/>
        </w:numPr>
        <w:spacing w:line="240" w:lineRule="auto"/>
        <w:jc w:val="both"/>
        <w:rPr>
          <w:rFonts w:ascii="Book Antiqua" w:hAnsi="Book Antiqua" w:cs="Arial"/>
          <w:sz w:val="22"/>
          <w:szCs w:val="22"/>
        </w:rPr>
      </w:pPr>
      <w:r w:rsidRPr="00440D4D">
        <w:rPr>
          <w:rFonts w:ascii="Book Antiqua" w:hAnsi="Book Antiqua" w:cs="Arial"/>
          <w:sz w:val="22"/>
          <w:szCs w:val="22"/>
        </w:rPr>
        <w:t>Sample of relevant previous work (if available)</w:t>
      </w:r>
    </w:p>
    <w:p w14:paraId="355BC0FC" w14:textId="779645E7" w:rsidR="002E3C16" w:rsidRPr="00440D4D" w:rsidRDefault="002E3C16" w:rsidP="00440D4D">
      <w:pPr>
        <w:pStyle w:val="ListParagraph"/>
        <w:numPr>
          <w:ilvl w:val="0"/>
          <w:numId w:val="32"/>
        </w:numPr>
        <w:spacing w:line="240" w:lineRule="auto"/>
        <w:jc w:val="both"/>
        <w:rPr>
          <w:rFonts w:ascii="Book Antiqua" w:hAnsi="Book Antiqua" w:cs="Arial"/>
          <w:sz w:val="22"/>
          <w:szCs w:val="22"/>
        </w:rPr>
      </w:pPr>
      <w:r w:rsidRPr="00440D4D">
        <w:rPr>
          <w:rFonts w:ascii="Book Antiqua" w:hAnsi="Book Antiqua" w:cs="Arial"/>
          <w:sz w:val="22"/>
          <w:szCs w:val="22"/>
        </w:rPr>
        <w:t xml:space="preserve">Any other relevant documents </w:t>
      </w:r>
    </w:p>
    <w:p w14:paraId="4507F6E6" w14:textId="77777777" w:rsidR="002E3C16" w:rsidRPr="00B329CE" w:rsidRDefault="002E3C16" w:rsidP="005B14A2">
      <w:pPr>
        <w:spacing w:line="240" w:lineRule="auto"/>
        <w:jc w:val="both"/>
        <w:rPr>
          <w:rFonts w:ascii="Book Antiqua" w:hAnsi="Book Antiqua" w:cs="Arial"/>
          <w:b/>
          <w:bCs/>
          <w:color w:val="548DD4" w:themeColor="text2" w:themeTint="99"/>
          <w:sz w:val="22"/>
          <w:szCs w:val="22"/>
        </w:rPr>
      </w:pPr>
    </w:p>
    <w:p w14:paraId="2519F5C9" w14:textId="023273CB" w:rsidR="4E89EF09" w:rsidRPr="00440D4D" w:rsidRDefault="4E89EF09" w:rsidP="005B14A2">
      <w:pPr>
        <w:shd w:val="clear" w:color="auto" w:fill="FFFFFF" w:themeFill="background1"/>
        <w:spacing w:line="240" w:lineRule="auto"/>
        <w:rPr>
          <w:rFonts w:ascii="Book Antiqua" w:eastAsia="Segoe UI" w:hAnsi="Book Antiqua" w:cs="Arial"/>
          <w:color w:val="548DD4" w:themeColor="text2" w:themeTint="99"/>
          <w:sz w:val="28"/>
          <w:szCs w:val="28"/>
        </w:rPr>
      </w:pPr>
      <w:r w:rsidRPr="00440D4D">
        <w:rPr>
          <w:rFonts w:ascii="Book Antiqua" w:eastAsia="Segoe UI" w:hAnsi="Book Antiqua" w:cs="Arial"/>
          <w:b/>
          <w:bCs/>
          <w:color w:val="548DD4" w:themeColor="text2" w:themeTint="99"/>
          <w:sz w:val="28"/>
          <w:szCs w:val="28"/>
        </w:rPr>
        <w:t xml:space="preserve">The </w:t>
      </w:r>
      <w:r w:rsidR="00440D4D">
        <w:rPr>
          <w:rFonts w:ascii="Book Antiqua" w:eastAsia="Segoe UI" w:hAnsi="Book Antiqua" w:cs="Arial"/>
          <w:b/>
          <w:bCs/>
          <w:color w:val="548DD4" w:themeColor="text2" w:themeTint="99"/>
          <w:sz w:val="28"/>
          <w:szCs w:val="28"/>
        </w:rPr>
        <w:t>T</w:t>
      </w:r>
      <w:r w:rsidRPr="00440D4D">
        <w:rPr>
          <w:rFonts w:ascii="Book Antiqua" w:eastAsia="Segoe UI" w:hAnsi="Book Antiqua" w:cs="Arial"/>
          <w:b/>
          <w:bCs/>
          <w:color w:val="548DD4" w:themeColor="text2" w:themeTint="99"/>
          <w:sz w:val="28"/>
          <w:szCs w:val="28"/>
        </w:rPr>
        <w:t xml:space="preserve">echnical </w:t>
      </w:r>
      <w:r w:rsidR="00440D4D">
        <w:rPr>
          <w:rFonts w:ascii="Book Antiqua" w:eastAsia="Segoe UI" w:hAnsi="Book Antiqua" w:cs="Arial"/>
          <w:b/>
          <w:bCs/>
          <w:color w:val="548DD4" w:themeColor="text2" w:themeTint="99"/>
          <w:sz w:val="28"/>
          <w:szCs w:val="28"/>
        </w:rPr>
        <w:t>P</w:t>
      </w:r>
      <w:r w:rsidRPr="00440D4D">
        <w:rPr>
          <w:rFonts w:ascii="Book Antiqua" w:eastAsia="Segoe UI" w:hAnsi="Book Antiqua" w:cs="Arial"/>
          <w:b/>
          <w:bCs/>
          <w:color w:val="548DD4" w:themeColor="text2" w:themeTint="99"/>
          <w:sz w:val="28"/>
          <w:szCs w:val="28"/>
        </w:rPr>
        <w:t>roposal must include:</w:t>
      </w:r>
      <w:r w:rsidRPr="00440D4D">
        <w:rPr>
          <w:rFonts w:ascii="Book Antiqua" w:eastAsia="Segoe UI" w:hAnsi="Book Antiqua" w:cs="Arial"/>
          <w:color w:val="548DD4" w:themeColor="text2" w:themeTint="99"/>
          <w:sz w:val="28"/>
          <w:szCs w:val="28"/>
        </w:rPr>
        <w:t xml:space="preserve"> </w:t>
      </w:r>
    </w:p>
    <w:p w14:paraId="51994356" w14:textId="37BC14FA" w:rsidR="4E89EF09" w:rsidRPr="00B329CE" w:rsidRDefault="4E89EF09" w:rsidP="00416B56">
      <w:pPr>
        <w:pStyle w:val="ListParagraph"/>
        <w:numPr>
          <w:ilvl w:val="0"/>
          <w:numId w:val="19"/>
        </w:numPr>
        <w:shd w:val="clear" w:color="auto" w:fill="FFFFFF" w:themeFill="background1"/>
        <w:spacing w:line="240" w:lineRule="auto"/>
        <w:rPr>
          <w:rFonts w:ascii="Book Antiqua" w:eastAsia="Segoe UI" w:hAnsi="Book Antiqua" w:cs="Arial"/>
          <w:sz w:val="22"/>
          <w:szCs w:val="22"/>
        </w:rPr>
      </w:pPr>
      <w:r w:rsidRPr="00B329CE">
        <w:rPr>
          <w:rFonts w:ascii="Book Antiqua" w:eastAsia="Segoe UI" w:hAnsi="Book Antiqua" w:cs="Arial"/>
          <w:sz w:val="22"/>
          <w:szCs w:val="22"/>
        </w:rPr>
        <w:t xml:space="preserve">An expression of interest letter that clearly states their interest in and suitability for the role (1-2 pages), </w:t>
      </w:r>
    </w:p>
    <w:p w14:paraId="573E5EC7" w14:textId="51B89B35" w:rsidR="4E89EF09" w:rsidRPr="00B329CE" w:rsidRDefault="4E89EF09" w:rsidP="00416B56">
      <w:pPr>
        <w:pStyle w:val="ListParagraph"/>
        <w:numPr>
          <w:ilvl w:val="0"/>
          <w:numId w:val="19"/>
        </w:numPr>
        <w:shd w:val="clear" w:color="auto" w:fill="FFFFFF" w:themeFill="background1"/>
        <w:spacing w:line="240" w:lineRule="auto"/>
        <w:rPr>
          <w:rFonts w:ascii="Book Antiqua" w:eastAsia="Segoe UI" w:hAnsi="Book Antiqua" w:cs="Arial"/>
          <w:sz w:val="22"/>
          <w:szCs w:val="22"/>
        </w:rPr>
      </w:pPr>
      <w:r w:rsidRPr="00B329CE">
        <w:rPr>
          <w:rFonts w:ascii="Book Antiqua" w:eastAsia="Segoe UI" w:hAnsi="Book Antiqua" w:cs="Arial"/>
          <w:sz w:val="22"/>
          <w:szCs w:val="22"/>
        </w:rPr>
        <w:t xml:space="preserve">The proposed methodology  </w:t>
      </w:r>
    </w:p>
    <w:p w14:paraId="5870994C" w14:textId="7857A4FF" w:rsidR="4E89EF09" w:rsidRPr="00B329CE" w:rsidRDefault="4E89EF09" w:rsidP="00416B56">
      <w:pPr>
        <w:pStyle w:val="ListParagraph"/>
        <w:numPr>
          <w:ilvl w:val="0"/>
          <w:numId w:val="19"/>
        </w:numPr>
        <w:shd w:val="clear" w:color="auto" w:fill="FFFFFF" w:themeFill="background1"/>
        <w:spacing w:line="240" w:lineRule="auto"/>
        <w:rPr>
          <w:rFonts w:ascii="Book Antiqua" w:eastAsia="Segoe UI" w:hAnsi="Book Antiqua" w:cs="Arial"/>
          <w:sz w:val="22"/>
          <w:szCs w:val="22"/>
        </w:rPr>
      </w:pPr>
      <w:r w:rsidRPr="00B329CE">
        <w:rPr>
          <w:rFonts w:ascii="Book Antiqua" w:eastAsia="Segoe UI" w:hAnsi="Book Antiqua" w:cs="Arial"/>
          <w:sz w:val="22"/>
          <w:szCs w:val="22"/>
        </w:rPr>
        <w:t xml:space="preserve">Outputs/deliverables. </w:t>
      </w:r>
    </w:p>
    <w:p w14:paraId="757CEF2E" w14:textId="263AD481" w:rsidR="4E89EF09" w:rsidRPr="00B329CE" w:rsidRDefault="4E89EF09" w:rsidP="00416B56">
      <w:pPr>
        <w:pStyle w:val="ListParagraph"/>
        <w:numPr>
          <w:ilvl w:val="0"/>
          <w:numId w:val="19"/>
        </w:numPr>
        <w:shd w:val="clear" w:color="auto" w:fill="FFFFFF" w:themeFill="background1"/>
        <w:spacing w:line="240" w:lineRule="auto"/>
        <w:rPr>
          <w:rFonts w:ascii="Book Antiqua" w:eastAsia="Segoe UI" w:hAnsi="Book Antiqua" w:cs="Arial"/>
          <w:sz w:val="22"/>
          <w:szCs w:val="22"/>
        </w:rPr>
      </w:pPr>
      <w:r w:rsidRPr="00B329CE">
        <w:rPr>
          <w:rFonts w:ascii="Book Antiqua" w:eastAsia="Segoe UI" w:hAnsi="Book Antiqua" w:cs="Arial"/>
          <w:sz w:val="22"/>
          <w:szCs w:val="22"/>
        </w:rPr>
        <w:t xml:space="preserve">Writing sample (preferably a </w:t>
      </w:r>
      <w:r w:rsidR="008A14B4" w:rsidRPr="00B329CE">
        <w:rPr>
          <w:rFonts w:ascii="Book Antiqua" w:eastAsia="Segoe UI" w:hAnsi="Book Antiqua" w:cs="Arial"/>
          <w:sz w:val="22"/>
          <w:szCs w:val="22"/>
        </w:rPr>
        <w:t>policy</w:t>
      </w:r>
      <w:r w:rsidRPr="00B329CE">
        <w:rPr>
          <w:rFonts w:ascii="Book Antiqua" w:eastAsia="Segoe UI" w:hAnsi="Book Antiqua" w:cs="Arial"/>
          <w:sz w:val="22"/>
          <w:szCs w:val="22"/>
        </w:rPr>
        <w:t xml:space="preserve">) that the firm/individual has written. </w:t>
      </w:r>
    </w:p>
    <w:p w14:paraId="1003B321" w14:textId="0A619DE5" w:rsidR="4E89EF09" w:rsidRPr="00B329CE" w:rsidRDefault="4E89EF09" w:rsidP="00416B56">
      <w:pPr>
        <w:pStyle w:val="ListParagraph"/>
        <w:numPr>
          <w:ilvl w:val="0"/>
          <w:numId w:val="19"/>
        </w:numPr>
        <w:shd w:val="clear" w:color="auto" w:fill="FFFFFF" w:themeFill="background1"/>
        <w:spacing w:line="240" w:lineRule="auto"/>
        <w:rPr>
          <w:rFonts w:ascii="Book Antiqua" w:eastAsia="Segoe UI" w:hAnsi="Book Antiqua" w:cs="Arial"/>
          <w:sz w:val="22"/>
          <w:szCs w:val="22"/>
        </w:rPr>
      </w:pPr>
      <w:r w:rsidRPr="00B329CE">
        <w:rPr>
          <w:rFonts w:ascii="Book Antiqua" w:eastAsia="Segoe UI" w:hAnsi="Book Antiqua" w:cs="Arial"/>
          <w:sz w:val="22"/>
          <w:szCs w:val="22"/>
        </w:rPr>
        <w:t xml:space="preserve">CV of the individuals/ team members who will be involved during the process, including </w:t>
      </w:r>
      <w:r w:rsidR="00B36C16" w:rsidRPr="00B329CE">
        <w:rPr>
          <w:rFonts w:ascii="Book Antiqua" w:eastAsia="Segoe UI" w:hAnsi="Book Antiqua" w:cs="Arial"/>
          <w:sz w:val="22"/>
          <w:szCs w:val="22"/>
        </w:rPr>
        <w:t>two</w:t>
      </w:r>
      <w:r w:rsidRPr="00B329CE">
        <w:rPr>
          <w:rFonts w:ascii="Book Antiqua" w:eastAsia="Segoe UI" w:hAnsi="Book Antiqua" w:cs="Arial"/>
          <w:sz w:val="22"/>
          <w:szCs w:val="22"/>
        </w:rPr>
        <w:t xml:space="preserve"> contactable references of organizations you carried out such assignment in last 2 years. </w:t>
      </w:r>
    </w:p>
    <w:p w14:paraId="04B42E70" w14:textId="4A2547B3" w:rsidR="4E89EF09" w:rsidRPr="00B329CE" w:rsidRDefault="4E89EF09" w:rsidP="00416B56">
      <w:pPr>
        <w:pStyle w:val="ListParagraph"/>
        <w:numPr>
          <w:ilvl w:val="0"/>
          <w:numId w:val="19"/>
        </w:numPr>
        <w:shd w:val="clear" w:color="auto" w:fill="FFFFFF" w:themeFill="background1"/>
        <w:spacing w:line="240" w:lineRule="auto"/>
        <w:rPr>
          <w:rFonts w:ascii="Book Antiqua" w:eastAsia="Segoe UI" w:hAnsi="Book Antiqua" w:cs="Arial"/>
          <w:color w:val="333333"/>
          <w:sz w:val="22"/>
          <w:szCs w:val="22"/>
        </w:rPr>
      </w:pPr>
      <w:r w:rsidRPr="00B329CE">
        <w:rPr>
          <w:rFonts w:ascii="Book Antiqua" w:eastAsia="Segoe UI" w:hAnsi="Book Antiqua" w:cs="Arial"/>
          <w:color w:val="333333"/>
          <w:sz w:val="22"/>
          <w:szCs w:val="22"/>
        </w:rPr>
        <w:t xml:space="preserve">Any other relevant documents </w:t>
      </w:r>
    </w:p>
    <w:p w14:paraId="182D2F0F" w14:textId="77777777" w:rsidR="00C42317" w:rsidRPr="00B329CE" w:rsidRDefault="00C42317" w:rsidP="005B14A2">
      <w:pPr>
        <w:autoSpaceDE w:val="0"/>
        <w:autoSpaceDN w:val="0"/>
        <w:adjustRightInd w:val="0"/>
        <w:spacing w:line="240" w:lineRule="auto"/>
        <w:jc w:val="both"/>
        <w:rPr>
          <w:rFonts w:ascii="Book Antiqua" w:eastAsiaTheme="minorHAnsi" w:hAnsi="Book Antiqua" w:cstheme="minorHAnsi"/>
          <w:b/>
          <w:bCs/>
          <w:color w:val="000000"/>
          <w:sz w:val="22"/>
          <w:szCs w:val="22"/>
          <w:u w:val="single"/>
        </w:rPr>
      </w:pPr>
    </w:p>
    <w:p w14:paraId="19BD0AF5" w14:textId="3D78986C" w:rsidR="00BF54D1" w:rsidRPr="00416B56" w:rsidRDefault="00C42317" w:rsidP="005B14A2">
      <w:pPr>
        <w:autoSpaceDE w:val="0"/>
        <w:autoSpaceDN w:val="0"/>
        <w:adjustRightInd w:val="0"/>
        <w:spacing w:line="240" w:lineRule="auto"/>
        <w:jc w:val="both"/>
        <w:rPr>
          <w:rFonts w:ascii="Book Antiqua" w:eastAsiaTheme="minorHAnsi" w:hAnsi="Book Antiqua" w:cs="Arial"/>
          <w:b/>
          <w:bCs/>
          <w:color w:val="0070C0"/>
          <w:sz w:val="28"/>
          <w:szCs w:val="28"/>
        </w:rPr>
      </w:pPr>
      <w:r w:rsidRPr="00416B56">
        <w:rPr>
          <w:rFonts w:ascii="Book Antiqua" w:eastAsiaTheme="minorHAnsi" w:hAnsi="Book Antiqua" w:cs="Arial"/>
          <w:b/>
          <w:bCs/>
          <w:color w:val="0070C0"/>
          <w:sz w:val="28"/>
          <w:szCs w:val="28"/>
        </w:rPr>
        <w:t>F</w:t>
      </w:r>
      <w:r w:rsidR="00136A64" w:rsidRPr="00416B56">
        <w:rPr>
          <w:rFonts w:ascii="Book Antiqua" w:eastAsiaTheme="minorHAnsi" w:hAnsi="Book Antiqua" w:cs="Arial"/>
          <w:b/>
          <w:bCs/>
          <w:color w:val="0070C0"/>
          <w:sz w:val="28"/>
          <w:szCs w:val="28"/>
        </w:rPr>
        <w:t>inancial Proposal</w:t>
      </w:r>
      <w:r w:rsidR="00071824" w:rsidRPr="00416B56">
        <w:rPr>
          <w:rFonts w:ascii="Book Antiqua" w:eastAsiaTheme="minorHAnsi" w:hAnsi="Book Antiqua" w:cs="Arial"/>
          <w:b/>
          <w:bCs/>
          <w:color w:val="0070C0"/>
          <w:sz w:val="28"/>
          <w:szCs w:val="28"/>
        </w:rPr>
        <w:t xml:space="preserve"> - Budget and Payment Terms:</w:t>
      </w:r>
    </w:p>
    <w:p w14:paraId="0FA8A7AD" w14:textId="5C798CD4" w:rsidR="00A83233" w:rsidRPr="00416B56" w:rsidRDefault="00A83233" w:rsidP="00416B56">
      <w:pPr>
        <w:pStyle w:val="ListParagraph"/>
        <w:numPr>
          <w:ilvl w:val="0"/>
          <w:numId w:val="31"/>
        </w:numPr>
        <w:autoSpaceDE w:val="0"/>
        <w:autoSpaceDN w:val="0"/>
        <w:adjustRightInd w:val="0"/>
        <w:spacing w:line="240" w:lineRule="auto"/>
        <w:jc w:val="both"/>
        <w:rPr>
          <w:rFonts w:ascii="Book Antiqua" w:eastAsiaTheme="minorHAnsi" w:hAnsi="Book Antiqua" w:cs="Arial"/>
          <w:sz w:val="22"/>
          <w:szCs w:val="22"/>
        </w:rPr>
      </w:pPr>
      <w:r w:rsidRPr="00416B56">
        <w:rPr>
          <w:rFonts w:ascii="Book Antiqua" w:eastAsiaTheme="minorHAnsi" w:hAnsi="Book Antiqua" w:cs="Arial"/>
          <w:sz w:val="22"/>
          <w:szCs w:val="22"/>
        </w:rPr>
        <w:t>The consultant should submit a financial proposal including professional fees and any related costs.</w:t>
      </w:r>
    </w:p>
    <w:p w14:paraId="5435586F" w14:textId="1EA03C6D" w:rsidR="00A83233" w:rsidRPr="00416B56" w:rsidRDefault="00A83233" w:rsidP="00416B56">
      <w:pPr>
        <w:pStyle w:val="ListParagraph"/>
        <w:numPr>
          <w:ilvl w:val="0"/>
          <w:numId w:val="31"/>
        </w:numPr>
        <w:autoSpaceDE w:val="0"/>
        <w:autoSpaceDN w:val="0"/>
        <w:adjustRightInd w:val="0"/>
        <w:spacing w:line="240" w:lineRule="auto"/>
        <w:jc w:val="both"/>
        <w:rPr>
          <w:rFonts w:ascii="Book Antiqua" w:eastAsiaTheme="minorHAnsi" w:hAnsi="Book Antiqua" w:cs="Arial"/>
          <w:sz w:val="22"/>
          <w:szCs w:val="22"/>
        </w:rPr>
      </w:pPr>
      <w:r w:rsidRPr="00416B56">
        <w:rPr>
          <w:rFonts w:ascii="Book Antiqua" w:eastAsiaTheme="minorHAnsi" w:hAnsi="Book Antiqua" w:cs="Arial"/>
          <w:sz w:val="22"/>
          <w:szCs w:val="22"/>
        </w:rPr>
        <w:t>Payment will be made in installments:</w:t>
      </w:r>
    </w:p>
    <w:p w14:paraId="46CBC4B4" w14:textId="77777777" w:rsidR="008B31AE" w:rsidRDefault="00A83233" w:rsidP="008B31AE">
      <w:pPr>
        <w:pStyle w:val="ListParagraph"/>
        <w:numPr>
          <w:ilvl w:val="1"/>
          <w:numId w:val="31"/>
        </w:numPr>
        <w:autoSpaceDE w:val="0"/>
        <w:autoSpaceDN w:val="0"/>
        <w:adjustRightInd w:val="0"/>
        <w:spacing w:line="240" w:lineRule="auto"/>
        <w:jc w:val="both"/>
        <w:rPr>
          <w:rFonts w:ascii="Book Antiqua" w:eastAsiaTheme="minorHAnsi" w:hAnsi="Book Antiqua" w:cs="Arial"/>
          <w:sz w:val="22"/>
          <w:szCs w:val="22"/>
        </w:rPr>
      </w:pPr>
      <w:r w:rsidRPr="008B31AE">
        <w:rPr>
          <w:rFonts w:ascii="Book Antiqua" w:eastAsiaTheme="minorHAnsi" w:hAnsi="Book Antiqua" w:cs="Arial"/>
          <w:sz w:val="22"/>
          <w:szCs w:val="22"/>
        </w:rPr>
        <w:t>30% upon signing the contract and approval of inception note</w:t>
      </w:r>
    </w:p>
    <w:p w14:paraId="1A5213E4" w14:textId="77777777" w:rsidR="008B31AE" w:rsidRDefault="00A83233" w:rsidP="008B31AE">
      <w:pPr>
        <w:pStyle w:val="ListParagraph"/>
        <w:numPr>
          <w:ilvl w:val="1"/>
          <w:numId w:val="31"/>
        </w:numPr>
        <w:autoSpaceDE w:val="0"/>
        <w:autoSpaceDN w:val="0"/>
        <w:adjustRightInd w:val="0"/>
        <w:spacing w:line="240" w:lineRule="auto"/>
        <w:jc w:val="both"/>
        <w:rPr>
          <w:rFonts w:ascii="Book Antiqua" w:eastAsiaTheme="minorHAnsi" w:hAnsi="Book Antiqua" w:cs="Arial"/>
          <w:sz w:val="22"/>
          <w:szCs w:val="22"/>
        </w:rPr>
      </w:pPr>
      <w:r w:rsidRPr="008B31AE">
        <w:rPr>
          <w:rFonts w:ascii="Book Antiqua" w:eastAsiaTheme="minorHAnsi" w:hAnsi="Book Antiqua" w:cs="Arial"/>
          <w:sz w:val="22"/>
          <w:szCs w:val="22"/>
        </w:rPr>
        <w:t xml:space="preserve">40% after </w:t>
      </w:r>
      <w:r w:rsidR="00B734A7" w:rsidRPr="008B31AE">
        <w:rPr>
          <w:rFonts w:ascii="Book Antiqua" w:eastAsiaTheme="minorHAnsi" w:hAnsi="Book Antiqua" w:cs="Arial"/>
          <w:sz w:val="22"/>
          <w:szCs w:val="22"/>
        </w:rPr>
        <w:t xml:space="preserve">submission of the Draft </w:t>
      </w:r>
    </w:p>
    <w:p w14:paraId="58A45FB4" w14:textId="59CFF760" w:rsidR="00A83233" w:rsidRPr="008B31AE" w:rsidRDefault="00A83233" w:rsidP="008B31AE">
      <w:pPr>
        <w:pStyle w:val="ListParagraph"/>
        <w:numPr>
          <w:ilvl w:val="1"/>
          <w:numId w:val="31"/>
        </w:numPr>
        <w:autoSpaceDE w:val="0"/>
        <w:autoSpaceDN w:val="0"/>
        <w:adjustRightInd w:val="0"/>
        <w:spacing w:line="240" w:lineRule="auto"/>
        <w:jc w:val="both"/>
        <w:rPr>
          <w:rFonts w:ascii="Book Antiqua" w:eastAsiaTheme="minorHAnsi" w:hAnsi="Book Antiqua" w:cs="Arial"/>
          <w:sz w:val="22"/>
          <w:szCs w:val="22"/>
        </w:rPr>
      </w:pPr>
      <w:r w:rsidRPr="008B31AE">
        <w:rPr>
          <w:rFonts w:ascii="Book Antiqua" w:eastAsiaTheme="minorHAnsi" w:hAnsi="Book Antiqua" w:cs="Arial"/>
          <w:sz w:val="22"/>
          <w:szCs w:val="22"/>
        </w:rPr>
        <w:t xml:space="preserve">30% upon submission and approval of final </w:t>
      </w:r>
      <w:r w:rsidR="008E79C2" w:rsidRPr="008B31AE">
        <w:rPr>
          <w:rFonts w:ascii="Book Antiqua" w:eastAsiaTheme="minorHAnsi" w:hAnsi="Book Antiqua" w:cs="Arial"/>
          <w:sz w:val="22"/>
          <w:szCs w:val="22"/>
        </w:rPr>
        <w:t>Policy Manual</w:t>
      </w:r>
    </w:p>
    <w:p w14:paraId="667452B0" w14:textId="77777777" w:rsidR="00C55BC1" w:rsidRPr="00B329CE" w:rsidRDefault="00C55BC1" w:rsidP="005B14A2">
      <w:pPr>
        <w:autoSpaceDE w:val="0"/>
        <w:autoSpaceDN w:val="0"/>
        <w:adjustRightInd w:val="0"/>
        <w:spacing w:line="240" w:lineRule="auto"/>
        <w:jc w:val="both"/>
        <w:rPr>
          <w:rFonts w:ascii="Book Antiqua" w:eastAsiaTheme="minorHAnsi" w:hAnsi="Book Antiqua" w:cs="Arial"/>
          <w:b/>
          <w:bCs/>
          <w:color w:val="0070C0"/>
          <w:sz w:val="22"/>
          <w:szCs w:val="22"/>
        </w:rPr>
      </w:pPr>
    </w:p>
    <w:p w14:paraId="178AFB54" w14:textId="772CA285" w:rsidR="4E89EF09" w:rsidRPr="00B329CE" w:rsidRDefault="4E89EF09" w:rsidP="005B14A2">
      <w:pPr>
        <w:spacing w:line="240" w:lineRule="auto"/>
        <w:jc w:val="both"/>
        <w:rPr>
          <w:rFonts w:ascii="Book Antiqua" w:eastAsia="Segoe UI" w:hAnsi="Book Antiqua" w:cs="Arial"/>
          <w:sz w:val="22"/>
          <w:szCs w:val="22"/>
        </w:rPr>
      </w:pPr>
      <w:r w:rsidRPr="00B329CE">
        <w:rPr>
          <w:rFonts w:ascii="Book Antiqua" w:eastAsia="Segoe UI" w:hAnsi="Book Antiqua" w:cs="Arial"/>
          <w:sz w:val="22"/>
          <w:szCs w:val="22"/>
        </w:rPr>
        <w:t xml:space="preserve">The Consultant shall submit both the </w:t>
      </w:r>
      <w:r w:rsidRPr="00B329CE">
        <w:rPr>
          <w:rFonts w:ascii="Book Antiqua" w:eastAsia="Segoe UI" w:hAnsi="Book Antiqua" w:cs="Arial"/>
          <w:b/>
          <w:bCs/>
          <w:sz w:val="22"/>
          <w:szCs w:val="22"/>
        </w:rPr>
        <w:t>“Technical”</w:t>
      </w:r>
      <w:r w:rsidRPr="00B329CE">
        <w:rPr>
          <w:rFonts w:ascii="Book Antiqua" w:eastAsia="Segoe UI" w:hAnsi="Book Antiqua" w:cs="Arial"/>
          <w:sz w:val="22"/>
          <w:szCs w:val="22"/>
        </w:rPr>
        <w:t xml:space="preserve"> and </w:t>
      </w:r>
      <w:r w:rsidRPr="00B329CE">
        <w:rPr>
          <w:rFonts w:ascii="Book Antiqua" w:eastAsia="Segoe UI" w:hAnsi="Book Antiqua" w:cs="Arial"/>
          <w:b/>
          <w:bCs/>
          <w:sz w:val="22"/>
          <w:szCs w:val="22"/>
        </w:rPr>
        <w:t>“Financial”</w:t>
      </w:r>
      <w:r w:rsidRPr="00B329CE">
        <w:rPr>
          <w:rFonts w:ascii="Book Antiqua" w:eastAsia="Segoe UI" w:hAnsi="Book Antiqua" w:cs="Arial"/>
          <w:sz w:val="22"/>
          <w:szCs w:val="22"/>
        </w:rPr>
        <w:t xml:space="preserve"> Proposal in PDF format by email mentioning the subject - </w:t>
      </w:r>
      <w:r w:rsidRPr="00B329CE">
        <w:rPr>
          <w:rFonts w:ascii="Book Antiqua" w:eastAsia="Segoe UI" w:hAnsi="Book Antiqua" w:cs="Arial"/>
          <w:b/>
          <w:bCs/>
          <w:sz w:val="22"/>
          <w:szCs w:val="22"/>
        </w:rPr>
        <w:t>“</w:t>
      </w:r>
      <w:r w:rsidR="007F7D96" w:rsidRPr="00B329CE">
        <w:rPr>
          <w:rFonts w:ascii="Book Antiqua" w:eastAsia="Segoe UI" w:hAnsi="Book Antiqua" w:cs="Arial"/>
          <w:b/>
          <w:bCs/>
          <w:sz w:val="22"/>
          <w:szCs w:val="22"/>
        </w:rPr>
        <w:t xml:space="preserve">Revision of </w:t>
      </w:r>
      <w:r w:rsidR="001E1665" w:rsidRPr="00B329CE">
        <w:rPr>
          <w:rFonts w:ascii="Book Antiqua" w:eastAsia="Segoe UI" w:hAnsi="Book Antiqua" w:cs="Arial"/>
          <w:b/>
          <w:bCs/>
          <w:sz w:val="22"/>
          <w:szCs w:val="22"/>
        </w:rPr>
        <w:t>H</w:t>
      </w:r>
      <w:r w:rsidR="006C6E79" w:rsidRPr="00B329CE">
        <w:rPr>
          <w:rFonts w:ascii="Book Antiqua" w:eastAsia="Segoe UI" w:hAnsi="Book Antiqua" w:cs="Arial"/>
          <w:b/>
          <w:bCs/>
          <w:sz w:val="22"/>
          <w:szCs w:val="22"/>
        </w:rPr>
        <w:t>HFI-B</w:t>
      </w:r>
      <w:r w:rsidR="00B36C16" w:rsidRPr="00B329CE">
        <w:rPr>
          <w:rFonts w:ascii="Book Antiqua" w:eastAsia="Segoe UI" w:hAnsi="Book Antiqua" w:cs="Arial"/>
          <w:b/>
          <w:bCs/>
          <w:sz w:val="22"/>
          <w:szCs w:val="22"/>
        </w:rPr>
        <w:t xml:space="preserve"> </w:t>
      </w:r>
      <w:r w:rsidR="00095436">
        <w:rPr>
          <w:rFonts w:ascii="Book Antiqua" w:eastAsia="Segoe UI" w:hAnsi="Book Antiqua" w:cs="Arial"/>
          <w:b/>
          <w:bCs/>
          <w:sz w:val="22"/>
          <w:szCs w:val="22"/>
        </w:rPr>
        <w:t xml:space="preserve">HR </w:t>
      </w:r>
      <w:r w:rsidR="00B36C16" w:rsidRPr="00B329CE">
        <w:rPr>
          <w:rFonts w:ascii="Book Antiqua" w:eastAsia="Segoe UI" w:hAnsi="Book Antiqua" w:cs="Arial"/>
          <w:b/>
          <w:bCs/>
          <w:sz w:val="22"/>
          <w:szCs w:val="22"/>
        </w:rPr>
        <w:t>Policy</w:t>
      </w:r>
      <w:r w:rsidR="001E1665" w:rsidRPr="00B329CE">
        <w:rPr>
          <w:rFonts w:ascii="Book Antiqua" w:eastAsia="Segoe UI" w:hAnsi="Book Antiqua" w:cs="Arial"/>
          <w:b/>
          <w:bCs/>
          <w:sz w:val="22"/>
          <w:szCs w:val="22"/>
        </w:rPr>
        <w:t xml:space="preserve"> Manu</w:t>
      </w:r>
      <w:r w:rsidR="008B31AE">
        <w:rPr>
          <w:rFonts w:ascii="Book Antiqua" w:eastAsia="Segoe UI" w:hAnsi="Book Antiqua" w:cs="Arial"/>
          <w:b/>
          <w:bCs/>
          <w:sz w:val="22"/>
          <w:szCs w:val="22"/>
        </w:rPr>
        <w:t>a</w:t>
      </w:r>
      <w:r w:rsidR="001E1665" w:rsidRPr="00B329CE">
        <w:rPr>
          <w:rFonts w:ascii="Book Antiqua" w:eastAsia="Segoe UI" w:hAnsi="Book Antiqua" w:cs="Arial"/>
          <w:b/>
          <w:bCs/>
          <w:sz w:val="22"/>
          <w:szCs w:val="22"/>
        </w:rPr>
        <w:t>l</w:t>
      </w:r>
      <w:r w:rsidRPr="00B329CE">
        <w:rPr>
          <w:rFonts w:ascii="Book Antiqua" w:eastAsia="Segoe UI" w:hAnsi="Book Antiqua" w:cs="Arial"/>
          <w:b/>
          <w:bCs/>
          <w:sz w:val="22"/>
          <w:szCs w:val="22"/>
        </w:rPr>
        <w:t>."</w:t>
      </w:r>
      <w:r w:rsidRPr="00B329CE">
        <w:rPr>
          <w:rFonts w:ascii="Book Antiqua" w:eastAsia="Segoe UI" w:hAnsi="Book Antiqua" w:cs="Arial"/>
          <w:sz w:val="22"/>
          <w:szCs w:val="22"/>
        </w:rPr>
        <w:t xml:space="preserve"> </w:t>
      </w:r>
    </w:p>
    <w:p w14:paraId="252D4529" w14:textId="3643CB4D" w:rsidR="4E89EF09" w:rsidRPr="00B329CE" w:rsidRDefault="4E89EF09" w:rsidP="005B14A2">
      <w:pPr>
        <w:spacing w:line="240" w:lineRule="auto"/>
        <w:rPr>
          <w:rFonts w:ascii="Book Antiqua" w:hAnsi="Book Antiqua" w:cs="Arial"/>
          <w:sz w:val="22"/>
          <w:szCs w:val="22"/>
        </w:rPr>
      </w:pPr>
    </w:p>
    <w:p w14:paraId="1E35BA79" w14:textId="023EDA1C" w:rsidR="4E89EF09" w:rsidRPr="00095436" w:rsidRDefault="4E89EF09" w:rsidP="005B14A2">
      <w:pPr>
        <w:spacing w:line="240" w:lineRule="auto"/>
        <w:rPr>
          <w:rFonts w:ascii="Book Antiqua" w:eastAsia="Segoe UI" w:hAnsi="Book Antiqua" w:cs="Arial"/>
          <w:b/>
          <w:bCs/>
          <w:sz w:val="22"/>
          <w:szCs w:val="22"/>
        </w:rPr>
      </w:pPr>
      <w:r w:rsidRPr="00B329CE">
        <w:rPr>
          <w:rFonts w:ascii="Book Antiqua" w:eastAsia="Segoe UI" w:hAnsi="Book Antiqua" w:cs="Arial"/>
          <w:b/>
          <w:bCs/>
          <w:color w:val="4BACC6" w:themeColor="accent5"/>
          <w:sz w:val="22"/>
          <w:szCs w:val="22"/>
        </w:rPr>
        <w:t xml:space="preserve">Application deadline: </w:t>
      </w:r>
      <w:r w:rsidR="007B2BC5">
        <w:rPr>
          <w:rFonts w:ascii="Book Antiqua" w:eastAsia="Segoe UI" w:hAnsi="Book Antiqua" w:cs="Arial"/>
          <w:b/>
          <w:bCs/>
          <w:sz w:val="22"/>
          <w:szCs w:val="22"/>
        </w:rPr>
        <w:t>June 1</w:t>
      </w:r>
      <w:r w:rsidR="00DD2C94" w:rsidRPr="00095436">
        <w:rPr>
          <w:rFonts w:ascii="Book Antiqua" w:eastAsia="Segoe UI" w:hAnsi="Book Antiqua" w:cs="Arial"/>
          <w:b/>
          <w:bCs/>
          <w:sz w:val="22"/>
          <w:szCs w:val="22"/>
        </w:rPr>
        <w:t xml:space="preserve">, </w:t>
      </w:r>
      <w:r w:rsidR="00C77352" w:rsidRPr="00095436">
        <w:rPr>
          <w:rFonts w:ascii="Book Antiqua" w:eastAsia="Segoe UI" w:hAnsi="Book Antiqua" w:cs="Arial"/>
          <w:b/>
          <w:bCs/>
          <w:sz w:val="22"/>
          <w:szCs w:val="22"/>
        </w:rPr>
        <w:t>2026</w:t>
      </w:r>
    </w:p>
    <w:p w14:paraId="6B610687" w14:textId="3EB95422" w:rsidR="4E89EF09" w:rsidRPr="00B329CE" w:rsidRDefault="4E89EF09" w:rsidP="005B14A2">
      <w:pPr>
        <w:pStyle w:val="heading211BLUE"/>
        <w:shd w:val="clear" w:color="auto" w:fill="FFFFFF" w:themeFill="background1"/>
        <w:spacing w:before="0" w:line="240" w:lineRule="auto"/>
        <w:rPr>
          <w:rFonts w:ascii="Book Antiqua" w:eastAsia="Segoe UI" w:hAnsi="Book Antiqua"/>
          <w:color w:val="666666"/>
        </w:rPr>
      </w:pPr>
    </w:p>
    <w:p w14:paraId="2FFC563A" w14:textId="01586B4F" w:rsidR="4E89EF09" w:rsidRPr="00B329CE" w:rsidRDefault="4E89EF09" w:rsidP="005B14A2">
      <w:pPr>
        <w:pStyle w:val="heading211BLUE"/>
        <w:spacing w:before="0" w:line="240" w:lineRule="auto"/>
        <w:rPr>
          <w:rFonts w:ascii="Book Antiqua" w:hAnsi="Book Antiqua"/>
        </w:rPr>
      </w:pPr>
    </w:p>
    <w:p w14:paraId="0163A25C" w14:textId="3C947DD0" w:rsidR="00E143AF" w:rsidRDefault="00E143AF" w:rsidP="005B14A2">
      <w:pPr>
        <w:pStyle w:val="heading211BLUE"/>
        <w:spacing w:before="0" w:line="240" w:lineRule="auto"/>
        <w:rPr>
          <w:rFonts w:ascii="Book Antiqua" w:hAnsi="Book Antiqua"/>
          <w:color w:val="4BACC6" w:themeColor="accent5"/>
        </w:rPr>
      </w:pPr>
      <w:r w:rsidRPr="00B329CE">
        <w:rPr>
          <w:rFonts w:ascii="Book Antiqua" w:hAnsi="Book Antiqua"/>
          <w:color w:val="4BACC6" w:themeColor="accent5"/>
        </w:rPr>
        <w:t>Please submit applications to:</w:t>
      </w:r>
    </w:p>
    <w:p w14:paraId="3BC2F711" w14:textId="77777777" w:rsidR="00095436" w:rsidRPr="00B329CE" w:rsidRDefault="00095436" w:rsidP="005B14A2">
      <w:pPr>
        <w:pStyle w:val="heading211BLUE"/>
        <w:spacing w:before="0" w:line="240" w:lineRule="auto"/>
        <w:rPr>
          <w:rFonts w:ascii="Book Antiqua" w:hAnsi="Book Antiqua"/>
          <w:color w:val="4BACC6" w:themeColor="accent5"/>
        </w:rPr>
      </w:pPr>
    </w:p>
    <w:p w14:paraId="3FD1CCAA" w14:textId="77777777" w:rsidR="007B2BC5" w:rsidRPr="007B2BC5" w:rsidRDefault="4E89EF09" w:rsidP="005B14A2">
      <w:pPr>
        <w:spacing w:line="240" w:lineRule="auto"/>
        <w:rPr>
          <w:rFonts w:ascii="Book Antiqua" w:hAnsi="Book Antiqua" w:cs="Arial"/>
          <w:color w:val="0070C0"/>
          <w:sz w:val="22"/>
          <w:szCs w:val="22"/>
        </w:rPr>
      </w:pPr>
      <w:r w:rsidRPr="00B329CE">
        <w:rPr>
          <w:rFonts w:ascii="Book Antiqua" w:hAnsi="Book Antiqua" w:cs="Arial"/>
          <w:sz w:val="22"/>
          <w:szCs w:val="22"/>
        </w:rPr>
        <w:t xml:space="preserve">e-mail: </w:t>
      </w:r>
      <w:hyperlink r:id="rId12" w:history="1">
        <w:r w:rsidR="0095598F" w:rsidRPr="007B2BC5">
          <w:rPr>
            <w:rStyle w:val="Hyperlink"/>
            <w:rFonts w:ascii="Book Antiqua" w:hAnsi="Book Antiqua" w:cs="Arial"/>
            <w:color w:val="0070C0"/>
            <w:sz w:val="22"/>
            <w:szCs w:val="22"/>
          </w:rPr>
          <w:t>procurement_bd@habitatbangladesh.org</w:t>
        </w:r>
      </w:hyperlink>
    </w:p>
    <w:p w14:paraId="5B2D1876" w14:textId="77777777" w:rsidR="007B2BC5" w:rsidRPr="007B2BC5" w:rsidRDefault="007B2BC5" w:rsidP="005B14A2">
      <w:pPr>
        <w:spacing w:line="240" w:lineRule="auto"/>
        <w:rPr>
          <w:rFonts w:ascii="Book Antiqua" w:hAnsi="Book Antiqua" w:cs="Arial"/>
          <w:color w:val="0070C0"/>
          <w:sz w:val="22"/>
          <w:szCs w:val="22"/>
        </w:rPr>
      </w:pPr>
    </w:p>
    <w:p w14:paraId="4B398B70" w14:textId="6EA56BFF" w:rsidR="4E89EF09" w:rsidRPr="007B2BC5" w:rsidRDefault="4E89EF09" w:rsidP="005B14A2">
      <w:pPr>
        <w:spacing w:line="240" w:lineRule="auto"/>
        <w:rPr>
          <w:rFonts w:ascii="Book Antiqua" w:hAnsi="Book Antiqua" w:cs="Arial"/>
          <w:sz w:val="22"/>
          <w:szCs w:val="22"/>
        </w:rPr>
      </w:pPr>
      <w:r w:rsidRPr="007B2BC5">
        <w:rPr>
          <w:rFonts w:ascii="Book Antiqua" w:hAnsi="Book Antiqua" w:cs="Arial"/>
          <w:sz w:val="22"/>
          <w:szCs w:val="22"/>
        </w:rPr>
        <w:t xml:space="preserve"> </w:t>
      </w:r>
    </w:p>
    <w:sectPr w:rsidR="4E89EF09" w:rsidRPr="007B2BC5" w:rsidSect="00AB539A">
      <w:footerReference w:type="even" r:id="rId13"/>
      <w:footerReference w:type="default" r:id="rId14"/>
      <w:headerReference w:type="first" r:id="rId15"/>
      <w:footerReference w:type="first" r:id="rId16"/>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43551" w14:textId="77777777" w:rsidR="005B4FD4" w:rsidRDefault="005B4FD4" w:rsidP="00134711">
      <w:r>
        <w:separator/>
      </w:r>
    </w:p>
  </w:endnote>
  <w:endnote w:type="continuationSeparator" w:id="0">
    <w:p w14:paraId="4D1FBC29" w14:textId="77777777" w:rsidR="005B4FD4" w:rsidRDefault="005B4FD4" w:rsidP="00134711">
      <w:r>
        <w:continuationSeparator/>
      </w:r>
    </w:p>
  </w:endnote>
  <w:endnote w:type="continuationNotice" w:id="1">
    <w:p w14:paraId="04E9AF5F" w14:textId="77777777" w:rsidR="005B4FD4" w:rsidRDefault="005B4FD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Arial Bold">
    <w:altName w:val="Arial"/>
    <w:panose1 w:val="020B0704020202020204"/>
    <w:charset w:val="00"/>
    <w:family w:val="auto"/>
    <w:pitch w:val="variable"/>
    <w:sig w:usb0="00000000" w:usb1="C0007843" w:usb2="00000009" w:usb3="00000000" w:csb0="000001FF" w:csb1="00000000"/>
  </w:font>
  <w:font w:name="NeueHaasGroteskText Pro">
    <w:altName w:val="Calibri"/>
    <w:panose1 w:val="00000000000000000000"/>
    <w:charset w:val="00"/>
    <w:family w:val="swiss"/>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AFB1B" w14:textId="67A3550E" w:rsidR="00823E08" w:rsidRDefault="00823E08" w:rsidP="0047107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F349F">
      <w:rPr>
        <w:rStyle w:val="PageNumber"/>
        <w:noProof/>
      </w:rPr>
      <w:t>2</w:t>
    </w:r>
    <w:r>
      <w:rPr>
        <w:rStyle w:val="PageNumber"/>
      </w:rPr>
      <w:fldChar w:fldCharType="end"/>
    </w:r>
  </w:p>
  <w:p w14:paraId="33801207" w14:textId="77777777" w:rsidR="00823E08" w:rsidRDefault="00823E08" w:rsidP="00823E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CD709" w14:textId="77777777" w:rsidR="00D30DEB" w:rsidRPr="00D30DEB" w:rsidRDefault="00D30DEB" w:rsidP="00D30DEB">
    <w:pPr>
      <w:pStyle w:val="Footer"/>
      <w:framePr w:h="181" w:hRule="exact" w:wrap="none" w:vAnchor="text" w:hAnchor="page" w:x="10882" w:y="-95"/>
      <w:spacing w:line="180" w:lineRule="exact"/>
      <w:rPr>
        <w:rStyle w:val="PageNumber"/>
        <w:b/>
        <w:color w:val="FFFFFF" w:themeColor="background1"/>
        <w:sz w:val="16"/>
        <w:szCs w:val="16"/>
      </w:rPr>
    </w:pPr>
    <w:r w:rsidRPr="00D30DEB">
      <w:rPr>
        <w:rStyle w:val="PageNumber"/>
        <w:b/>
        <w:color w:val="FFFFFF" w:themeColor="background1"/>
        <w:sz w:val="16"/>
        <w:szCs w:val="16"/>
      </w:rPr>
      <w:fldChar w:fldCharType="begin"/>
    </w:r>
    <w:r w:rsidRPr="00D30DEB">
      <w:rPr>
        <w:rStyle w:val="PageNumber"/>
        <w:b/>
        <w:color w:val="FFFFFF" w:themeColor="background1"/>
        <w:sz w:val="16"/>
        <w:szCs w:val="16"/>
      </w:rPr>
      <w:instrText xml:space="preserve">PAGE  </w:instrText>
    </w:r>
    <w:r w:rsidRPr="00D30DEB">
      <w:rPr>
        <w:rStyle w:val="PageNumber"/>
        <w:b/>
        <w:color w:val="FFFFFF" w:themeColor="background1"/>
        <w:sz w:val="16"/>
        <w:szCs w:val="16"/>
      </w:rPr>
      <w:fldChar w:fldCharType="separate"/>
    </w:r>
    <w:r w:rsidR="00AB539A">
      <w:rPr>
        <w:rStyle w:val="PageNumber"/>
        <w:b/>
        <w:noProof/>
        <w:color w:val="FFFFFF" w:themeColor="background1"/>
        <w:sz w:val="16"/>
        <w:szCs w:val="16"/>
      </w:rPr>
      <w:t>2</w:t>
    </w:r>
    <w:r w:rsidRPr="00D30DEB">
      <w:rPr>
        <w:rStyle w:val="PageNumber"/>
        <w:b/>
        <w:color w:val="FFFFFF" w:themeColor="background1"/>
        <w:sz w:val="16"/>
        <w:szCs w:val="16"/>
      </w:rPr>
      <w:fldChar w:fldCharType="end"/>
    </w:r>
  </w:p>
  <w:p w14:paraId="41325BBF" w14:textId="1EA7686D" w:rsidR="0028607E" w:rsidRDefault="0028607E" w:rsidP="00823E0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E3F" w14:textId="77777777" w:rsidR="00D30DEB" w:rsidRPr="00D30DEB" w:rsidRDefault="00D30DEB" w:rsidP="00D30DEB">
    <w:pPr>
      <w:pStyle w:val="Footer"/>
      <w:framePr w:h="181" w:hRule="exact" w:wrap="none" w:vAnchor="text" w:hAnchor="page" w:x="10882" w:y="-95"/>
      <w:spacing w:line="180" w:lineRule="exact"/>
      <w:rPr>
        <w:rStyle w:val="PageNumber"/>
        <w:b/>
        <w:color w:val="FFFFFF" w:themeColor="background1"/>
        <w:sz w:val="16"/>
        <w:szCs w:val="16"/>
      </w:rPr>
    </w:pPr>
    <w:r w:rsidRPr="00D30DEB">
      <w:rPr>
        <w:rStyle w:val="PageNumber"/>
        <w:b/>
        <w:color w:val="FFFFFF" w:themeColor="background1"/>
        <w:sz w:val="16"/>
        <w:szCs w:val="16"/>
      </w:rPr>
      <w:fldChar w:fldCharType="begin"/>
    </w:r>
    <w:r w:rsidRPr="00D30DEB">
      <w:rPr>
        <w:rStyle w:val="PageNumber"/>
        <w:b/>
        <w:color w:val="FFFFFF" w:themeColor="background1"/>
        <w:sz w:val="16"/>
        <w:szCs w:val="16"/>
      </w:rPr>
      <w:instrText xml:space="preserve">PAGE  </w:instrText>
    </w:r>
    <w:r w:rsidRPr="00D30DEB">
      <w:rPr>
        <w:rStyle w:val="PageNumber"/>
        <w:b/>
        <w:color w:val="FFFFFF" w:themeColor="background1"/>
        <w:sz w:val="16"/>
        <w:szCs w:val="16"/>
      </w:rPr>
      <w:fldChar w:fldCharType="separate"/>
    </w:r>
    <w:r w:rsidR="003F728C">
      <w:rPr>
        <w:rStyle w:val="PageNumber"/>
        <w:b/>
        <w:noProof/>
        <w:color w:val="FFFFFF" w:themeColor="background1"/>
        <w:sz w:val="16"/>
        <w:szCs w:val="16"/>
      </w:rPr>
      <w:t>1</w:t>
    </w:r>
    <w:r w:rsidRPr="00D30DEB">
      <w:rPr>
        <w:rStyle w:val="PageNumber"/>
        <w:b/>
        <w:color w:val="FFFFFF" w:themeColor="background1"/>
        <w:sz w:val="16"/>
        <w:szCs w:val="16"/>
      </w:rPr>
      <w:fldChar w:fldCharType="end"/>
    </w:r>
  </w:p>
  <w:p w14:paraId="65F17258" w14:textId="7E112DFA" w:rsidR="0028607E" w:rsidRDefault="00D30DEB" w:rsidP="00D30DEB">
    <w:pPr>
      <w:pStyle w:val="Footer"/>
      <w:ind w:right="360"/>
    </w:pPr>
    <w:r>
      <w:rPr>
        <w:noProof/>
      </w:rPr>
      <mc:AlternateContent>
        <mc:Choice Requires="wps">
          <w:drawing>
            <wp:anchor distT="0" distB="0" distL="114300" distR="114300" simplePos="0" relativeHeight="251658243" behindDoc="0" locked="0" layoutInCell="1" allowOverlap="1" wp14:anchorId="31C6C499" wp14:editId="3170E060">
              <wp:simplePos x="0" y="0"/>
              <wp:positionH relativeFrom="column">
                <wp:posOffset>-427034</wp:posOffset>
              </wp:positionH>
              <wp:positionV relativeFrom="paragraph">
                <wp:posOffset>-118745</wp:posOffset>
              </wp:positionV>
              <wp:extent cx="6967728" cy="2286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6967728" cy="2286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DFD1C64" w14:textId="77777777" w:rsidR="00D30DEB" w:rsidRPr="00D26B09" w:rsidRDefault="00D30DEB" w:rsidP="00D30DEB">
                          <w:pPr>
                            <w:pStyle w:val="body2A"/>
                            <w:spacing w:line="240" w:lineRule="auto"/>
                            <w:jc w:val="center"/>
                            <w:rPr>
                              <w:b/>
                              <w:color w:val="FFFFFF" w:themeColor="background1"/>
                              <w:sz w:val="16"/>
                              <w:szCs w:val="16"/>
                            </w:rPr>
                          </w:pPr>
                          <w:r>
                            <w:rPr>
                              <w:b/>
                              <w:color w:val="FFFFFF" w:themeColor="background1"/>
                              <w:sz w:val="16"/>
                              <w:szCs w:val="16"/>
                            </w:rPr>
                            <w:t>Find related resources at &lt;MYHABITATURL&gt;.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C6C499" id="_x0000_t202" coordsize="21600,21600" o:spt="202" path="m,l,21600r21600,l21600,xe">
              <v:stroke joinstyle="miter"/>
              <v:path gradientshapeok="t" o:connecttype="rect"/>
            </v:shapetype>
            <v:shape id="Text Box 13" o:spid="_x0000_s1029" type="#_x0000_t202" style="position:absolute;margin-left:-33.6pt;margin-top:-9.35pt;width:548.65pt;height:1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" filled="f" stroked="f">
              <v:textbox inset=",0,,0">
                <w:txbxContent>
                  <w:p w14:paraId="4DFD1C64" w14:textId="77777777" w:rsidR="00D30DEB" w:rsidRPr="00D26B09" w:rsidRDefault="00D30DEB" w:rsidP="00D30DEB">
                    <w:pPr>
                      <w:pStyle w:val="body2A"/>
                      <w:spacing w:line="240" w:lineRule="auto"/>
                      <w:jc w:val="center"/>
                      <w:rPr>
                        <w:b/>
                        <w:color w:val="FFFFFF" w:themeColor="background1"/>
                        <w:sz w:val="16"/>
                        <w:szCs w:val="16"/>
                      </w:rPr>
                    </w:pPr>
                    <w:r>
                      <w:rPr>
                        <w:b/>
                        <w:color w:val="FFFFFF" w:themeColor="background1"/>
                        <w:sz w:val="16"/>
                        <w:szCs w:val="16"/>
                      </w:rPr>
                      <w:t>Find related resources at &lt;MYHABITATURL&gt;.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8D48D" w14:textId="77777777" w:rsidR="005B4FD4" w:rsidRDefault="005B4FD4" w:rsidP="00134711">
      <w:r>
        <w:separator/>
      </w:r>
    </w:p>
  </w:footnote>
  <w:footnote w:type="continuationSeparator" w:id="0">
    <w:p w14:paraId="6F936661" w14:textId="77777777" w:rsidR="005B4FD4" w:rsidRDefault="005B4FD4" w:rsidP="00134711">
      <w:r>
        <w:continuationSeparator/>
      </w:r>
    </w:p>
  </w:footnote>
  <w:footnote w:type="continuationNotice" w:id="1">
    <w:p w14:paraId="10BFE456" w14:textId="77777777" w:rsidR="005B4FD4" w:rsidRDefault="005B4FD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D4F5" w14:textId="42A2CF5C" w:rsidR="00547C6A" w:rsidRDefault="00547C6A" w:rsidP="0028607E">
    <w:pPr>
      <w:pStyle w:val="Header"/>
      <w:tabs>
        <w:tab w:val="clear" w:pos="4320"/>
        <w:tab w:val="clear" w:pos="8640"/>
        <w:tab w:val="left" w:pos="8267"/>
        <w:tab w:val="right" w:pos="9720"/>
      </w:tabs>
      <w:ind w:left="-900"/>
      <w:rPr>
        <w:noProof/>
      </w:rPr>
    </w:pPr>
    <w:r>
      <w:rPr>
        <w:noProof/>
      </w:rPr>
      <mc:AlternateContent>
        <mc:Choice Requires="wps">
          <w:drawing>
            <wp:anchor distT="0" distB="0" distL="114300" distR="114300" simplePos="0" relativeHeight="251658240" behindDoc="0" locked="0" layoutInCell="1" allowOverlap="1" wp14:anchorId="7CB931F1" wp14:editId="398A5B48">
              <wp:simplePos x="0" y="0"/>
              <wp:positionH relativeFrom="column">
                <wp:posOffset>-548640</wp:posOffset>
              </wp:positionH>
              <wp:positionV relativeFrom="paragraph">
                <wp:posOffset>137160</wp:posOffset>
              </wp:positionV>
              <wp:extent cx="7040880" cy="1261872"/>
              <wp:effectExtent l="0" t="0" r="0" b="8255"/>
              <wp:wrapNone/>
              <wp:docPr id="11" name="Text Box 11"/>
              <wp:cNvGraphicFramePr/>
              <a:graphic xmlns:a="http://schemas.openxmlformats.org/drawingml/2006/main">
                <a:graphicData uri="http://schemas.microsoft.com/office/word/2010/wordprocessingShape">
                  <wps:wsp>
                    <wps:cNvSpPr txBox="1"/>
                    <wps:spPr>
                      <a:xfrm>
                        <a:off x="0" y="0"/>
                        <a:ext cx="7040880" cy="1261872"/>
                      </a:xfrm>
                      <a:prstGeom prst="rect">
                        <a:avLst/>
                      </a:prstGeom>
                      <a:solidFill>
                        <a:srgbClr val="00AFD7"/>
                      </a:solidFill>
                      <a:ln>
                        <a:noFill/>
                      </a:ln>
                      <a:effectLst/>
                    </wps:spPr>
                    <wps:style>
                      <a:lnRef idx="0">
                        <a:schemeClr val="accent1"/>
                      </a:lnRef>
                      <a:fillRef idx="0">
                        <a:schemeClr val="accent1"/>
                      </a:fillRef>
                      <a:effectRef idx="0">
                        <a:schemeClr val="accent1"/>
                      </a:effectRef>
                      <a:fontRef idx="minor">
                        <a:schemeClr val="dk1"/>
                      </a:fontRef>
                    </wps:style>
                    <wps:txbx>
                      <w:txbxContent>
                        <w:p w14:paraId="52CBAEC3" w14:textId="6DA3B7AD" w:rsidR="00547C6A" w:rsidRPr="00547C6A" w:rsidRDefault="00547C6A">
                          <w:pPr>
                            <w:rPr>
                              <w:color w:val="00AFD7"/>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B931F1" id="_x0000_t202" coordsize="21600,21600" o:spt="202" path="m,l,21600r21600,l21600,xe">
              <v:stroke joinstyle="miter"/>
              <v:path gradientshapeok="t" o:connecttype="rect"/>
            </v:shapetype>
            <v:shape id="Text Box 11" o:spid="_x0000_s1026" type="#_x0000_t202" style="position:absolute;left:0;text-align:left;margin-left:-43.2pt;margin-top:10.8pt;width:554.4pt;height:9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" fillcolor="#00afd7" stroked="f">
              <v:textbox>
                <w:txbxContent>
                  <w:p w14:paraId="52CBAEC3" w14:textId="6DA3B7AD" w:rsidR="00547C6A" w:rsidRPr="00547C6A" w:rsidRDefault="00547C6A">
                    <w:pPr>
                      <w:rPr>
                        <w:color w:val="00AFD7"/>
                      </w:rPr>
                    </w:pPr>
                  </w:p>
                </w:txbxContent>
              </v:textbox>
            </v:shape>
          </w:pict>
        </mc:Fallback>
      </mc:AlternateContent>
    </w:r>
  </w:p>
  <w:p w14:paraId="7283A70C" w14:textId="74B017C9" w:rsidR="00547C6A" w:rsidRDefault="00547C6A" w:rsidP="0028607E">
    <w:pPr>
      <w:pStyle w:val="Header"/>
      <w:tabs>
        <w:tab w:val="clear" w:pos="4320"/>
        <w:tab w:val="clear" w:pos="8640"/>
        <w:tab w:val="left" w:pos="8267"/>
        <w:tab w:val="right" w:pos="9720"/>
      </w:tabs>
      <w:ind w:left="-900"/>
      <w:rPr>
        <w:noProof/>
      </w:rPr>
    </w:pPr>
  </w:p>
  <w:p w14:paraId="3FAC74B7" w14:textId="4F47C48D" w:rsidR="00547C6A" w:rsidRDefault="0086343A" w:rsidP="0028607E">
    <w:pPr>
      <w:pStyle w:val="Header"/>
      <w:tabs>
        <w:tab w:val="clear" w:pos="4320"/>
        <w:tab w:val="clear" w:pos="8640"/>
        <w:tab w:val="left" w:pos="8267"/>
        <w:tab w:val="right" w:pos="9720"/>
      </w:tabs>
      <w:ind w:left="-900"/>
      <w:rPr>
        <w:noProof/>
      </w:rPr>
    </w:pPr>
    <w:r>
      <w:rPr>
        <w:noProof/>
      </w:rPr>
      <mc:AlternateContent>
        <mc:Choice Requires="wps">
          <w:drawing>
            <wp:anchor distT="0" distB="0" distL="114300" distR="114300" simplePos="0" relativeHeight="251658244" behindDoc="0" locked="0" layoutInCell="1" allowOverlap="1" wp14:anchorId="1F66E9CE" wp14:editId="7F683D4A">
              <wp:simplePos x="0" y="0"/>
              <wp:positionH relativeFrom="column">
                <wp:posOffset>-247650</wp:posOffset>
              </wp:positionH>
              <wp:positionV relativeFrom="paragraph">
                <wp:posOffset>170815</wp:posOffset>
              </wp:positionV>
              <wp:extent cx="4114800" cy="491066"/>
              <wp:effectExtent l="0" t="0" r="0" b="4445"/>
              <wp:wrapNone/>
              <wp:docPr id="5" name="Text Box 5"/>
              <wp:cNvGraphicFramePr/>
              <a:graphic xmlns:a="http://schemas.openxmlformats.org/drawingml/2006/main">
                <a:graphicData uri="http://schemas.microsoft.com/office/word/2010/wordprocessingShape">
                  <wps:wsp>
                    <wps:cNvSpPr txBox="1"/>
                    <wps:spPr>
                      <a:xfrm>
                        <a:off x="0" y="0"/>
                        <a:ext cx="4114800" cy="491066"/>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7EA19FF" w14:textId="27AD0588" w:rsidR="006D367D" w:rsidRDefault="006D367D" w:rsidP="006D367D">
                          <w:pPr>
                            <w:pStyle w:val="headingcallout"/>
                            <w:spacing w:line="240" w:lineRule="auto"/>
                            <w:rPr>
                              <w:sz w:val="32"/>
                              <w:szCs w:val="36"/>
                            </w:rPr>
                          </w:pPr>
                          <w:r w:rsidRPr="00357094">
                            <w:rPr>
                              <w:sz w:val="32"/>
                              <w:szCs w:val="36"/>
                            </w:rPr>
                            <w:t xml:space="preserve">Terms of Reference for </w:t>
                          </w:r>
                          <w:r w:rsidR="00FA0A92">
                            <w:rPr>
                              <w:sz w:val="32"/>
                              <w:szCs w:val="36"/>
                            </w:rPr>
                            <w:t>H</w:t>
                          </w:r>
                          <w:r w:rsidR="00540CD1">
                            <w:rPr>
                              <w:sz w:val="32"/>
                              <w:szCs w:val="36"/>
                            </w:rPr>
                            <w:t xml:space="preserve">iring </w:t>
                          </w:r>
                          <w:proofErr w:type="gramStart"/>
                          <w:r w:rsidR="009C3D83">
                            <w:rPr>
                              <w:sz w:val="32"/>
                              <w:szCs w:val="36"/>
                            </w:rPr>
                            <w:t>C</w:t>
                          </w:r>
                          <w:r w:rsidRPr="00357094">
                            <w:rPr>
                              <w:sz w:val="32"/>
                              <w:szCs w:val="36"/>
                            </w:rPr>
                            <w:t>onsultan</w:t>
                          </w:r>
                          <w:r w:rsidR="009C3D83">
                            <w:rPr>
                              <w:sz w:val="32"/>
                              <w:szCs w:val="36"/>
                            </w:rPr>
                            <w:t>t</w:t>
                          </w:r>
                          <w:r w:rsidR="0086343A">
                            <w:rPr>
                              <w:sz w:val="32"/>
                              <w:szCs w:val="36"/>
                            </w:rPr>
                            <w:t xml:space="preserve"> </w:t>
                          </w:r>
                          <w:r w:rsidR="009C3D83">
                            <w:rPr>
                              <w:sz w:val="32"/>
                              <w:szCs w:val="36"/>
                            </w:rPr>
                            <w:t xml:space="preserve"> HFHI</w:t>
                          </w:r>
                          <w:proofErr w:type="gramEnd"/>
                          <w:r w:rsidR="009C3D83">
                            <w:rPr>
                              <w:sz w:val="32"/>
                              <w:szCs w:val="36"/>
                            </w:rPr>
                            <w:t xml:space="preserve">-B HR Policy Manual </w:t>
                          </w:r>
                          <w:r w:rsidR="00EC59FE">
                            <w:rPr>
                              <w:sz w:val="32"/>
                              <w:szCs w:val="36"/>
                            </w:rPr>
                            <w:t>Revision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66E9CE" id="Text Box 5" o:spid="_x0000_s1027" type="#_x0000_t202" style="position:absolute;left:0;text-align:left;margin-left:-19.5pt;margin-top:13.45pt;width:324pt;height:38.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" filled="f" stroked="f">
              <v:textbox inset="0,0,0,0">
                <w:txbxContent>
                  <w:p w14:paraId="27EA19FF" w14:textId="27AD0588" w:rsidR="006D367D" w:rsidRDefault="006D367D" w:rsidP="006D367D">
                    <w:pPr>
                      <w:pStyle w:val="headingcallout"/>
                      <w:spacing w:line="240" w:lineRule="auto"/>
                      <w:rPr>
                        <w:sz w:val="32"/>
                        <w:szCs w:val="36"/>
                      </w:rPr>
                    </w:pPr>
                    <w:r w:rsidRPr="00357094">
                      <w:rPr>
                        <w:sz w:val="32"/>
                        <w:szCs w:val="36"/>
                      </w:rPr>
                      <w:t xml:space="preserve">Terms of Reference for </w:t>
                    </w:r>
                    <w:r w:rsidR="00FA0A92">
                      <w:rPr>
                        <w:sz w:val="32"/>
                        <w:szCs w:val="36"/>
                      </w:rPr>
                      <w:t>H</w:t>
                    </w:r>
                    <w:r w:rsidR="00540CD1">
                      <w:rPr>
                        <w:sz w:val="32"/>
                        <w:szCs w:val="36"/>
                      </w:rPr>
                      <w:t xml:space="preserve">iring </w:t>
                    </w:r>
                    <w:proofErr w:type="gramStart"/>
                    <w:r w:rsidR="009C3D83">
                      <w:rPr>
                        <w:sz w:val="32"/>
                        <w:szCs w:val="36"/>
                      </w:rPr>
                      <w:t>C</w:t>
                    </w:r>
                    <w:r w:rsidRPr="00357094">
                      <w:rPr>
                        <w:sz w:val="32"/>
                        <w:szCs w:val="36"/>
                      </w:rPr>
                      <w:t>onsultan</w:t>
                    </w:r>
                    <w:r w:rsidR="009C3D83">
                      <w:rPr>
                        <w:sz w:val="32"/>
                        <w:szCs w:val="36"/>
                      </w:rPr>
                      <w:t>t</w:t>
                    </w:r>
                    <w:r w:rsidR="0086343A">
                      <w:rPr>
                        <w:sz w:val="32"/>
                        <w:szCs w:val="36"/>
                      </w:rPr>
                      <w:t xml:space="preserve"> </w:t>
                    </w:r>
                    <w:r w:rsidR="009C3D83">
                      <w:rPr>
                        <w:sz w:val="32"/>
                        <w:szCs w:val="36"/>
                      </w:rPr>
                      <w:t xml:space="preserve"> HFHI</w:t>
                    </w:r>
                    <w:proofErr w:type="gramEnd"/>
                    <w:r w:rsidR="009C3D83">
                      <w:rPr>
                        <w:sz w:val="32"/>
                        <w:szCs w:val="36"/>
                      </w:rPr>
                      <w:t xml:space="preserve">-B HR Policy Manual </w:t>
                    </w:r>
                    <w:r w:rsidR="00EC59FE">
                      <w:rPr>
                        <w:sz w:val="32"/>
                        <w:szCs w:val="36"/>
                      </w:rPr>
                      <w:t>Revision</w:t>
                    </w:r>
                  </w:p>
                </w:txbxContent>
              </v:textbox>
            </v:shape>
          </w:pict>
        </mc:Fallback>
      </mc:AlternateContent>
    </w:r>
    <w:r w:rsidR="00AB539A">
      <w:rPr>
        <w:noProof/>
      </w:rPr>
      <w:drawing>
        <wp:anchor distT="0" distB="0" distL="114300" distR="114300" simplePos="0" relativeHeight="251658242" behindDoc="0" locked="0" layoutInCell="1" allowOverlap="1" wp14:anchorId="619FC2DD" wp14:editId="29AC9643">
          <wp:simplePos x="0" y="0"/>
          <wp:positionH relativeFrom="column">
            <wp:posOffset>4166870</wp:posOffset>
          </wp:positionH>
          <wp:positionV relativeFrom="paragraph">
            <wp:posOffset>45720</wp:posOffset>
          </wp:positionV>
          <wp:extent cx="2057400" cy="685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HFHl_PRIMARY_white.png"/>
                  <pic:cNvPicPr/>
                </pic:nvPicPr>
                <pic:blipFill>
                  <a:blip r:embed="rId1">
                    <a:extLst>
                      <a:ext uri="{28A0092B-C50C-407E-A947-70E740481C1C}">
                        <a14:useLocalDpi xmlns:a14="http://schemas.microsoft.com/office/drawing/2010/main" val="0"/>
                      </a:ext>
                    </a:extLst>
                  </a:blip>
                  <a:stretch>
                    <a:fillRect/>
                  </a:stretch>
                </pic:blipFill>
                <pic:spPr>
                  <a:xfrm>
                    <a:off x="0" y="0"/>
                    <a:ext cx="2057400" cy="685800"/>
                  </a:xfrm>
                  <a:prstGeom prst="rect">
                    <a:avLst/>
                  </a:prstGeom>
                </pic:spPr>
              </pic:pic>
            </a:graphicData>
          </a:graphic>
          <wp14:sizeRelH relativeFrom="page">
            <wp14:pctWidth>0</wp14:pctWidth>
          </wp14:sizeRelH>
          <wp14:sizeRelV relativeFrom="page">
            <wp14:pctHeight>0</wp14:pctHeight>
          </wp14:sizeRelV>
        </wp:anchor>
      </w:drawing>
    </w:r>
  </w:p>
  <w:p w14:paraId="560665F9" w14:textId="56FDBDC9" w:rsidR="00547C6A" w:rsidRDefault="00F03866" w:rsidP="0028607E">
    <w:pPr>
      <w:pStyle w:val="Header"/>
      <w:tabs>
        <w:tab w:val="clear" w:pos="4320"/>
        <w:tab w:val="clear" w:pos="8640"/>
        <w:tab w:val="left" w:pos="8267"/>
        <w:tab w:val="right" w:pos="9720"/>
      </w:tabs>
      <w:ind w:left="-900"/>
      <w:rPr>
        <w:noProof/>
      </w:rPr>
    </w:pPr>
    <w:r>
      <w:rPr>
        <w:noProof/>
      </w:rPr>
      <mc:AlternateContent>
        <mc:Choice Requires="wps">
          <w:drawing>
            <wp:anchor distT="457200" distB="0" distL="114300" distR="114300" simplePos="0" relativeHeight="251658241" behindDoc="0" locked="0" layoutInCell="1" allowOverlap="1" wp14:anchorId="273D84C5" wp14:editId="5D0D5C7C">
              <wp:simplePos x="0" y="0"/>
              <wp:positionH relativeFrom="column">
                <wp:posOffset>-810260</wp:posOffset>
              </wp:positionH>
              <wp:positionV relativeFrom="paragraph">
                <wp:posOffset>905559</wp:posOffset>
              </wp:positionV>
              <wp:extent cx="7406640" cy="65405"/>
              <wp:effectExtent l="0" t="0" r="0" b="0"/>
              <wp:wrapSquare wrapText="bothSides"/>
              <wp:docPr id="30" name="Rectangle 30"/>
              <wp:cNvGraphicFramePr/>
              <a:graphic xmlns:a="http://schemas.openxmlformats.org/drawingml/2006/main">
                <a:graphicData uri="http://schemas.microsoft.com/office/word/2010/wordprocessingShape">
                  <wps:wsp>
                    <wps:cNvSpPr/>
                    <wps:spPr>
                      <a:xfrm>
                        <a:off x="0" y="0"/>
                        <a:ext cx="7406640" cy="65405"/>
                      </a:xfrm>
                      <a:prstGeom prst="rect">
                        <a:avLst/>
                      </a:prstGeom>
                      <a:solidFill>
                        <a:schemeClr val="bg1"/>
                      </a:solidFill>
                      <a:ln>
                        <a:noFill/>
                      </a:ln>
                      <a:effectLst/>
                      <a:extLst>
                        <a:ext uri="{FAA26D3D-D897-4be2-8F04-BA451C77F1D7}">
                          <ma14:placeholder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CA19E5" id="Rectangle 30" o:spid="_x0000_s1026" style="position:absolute;margin-left:-63.8pt;margin-top:71.3pt;width:583.2pt;height:5.15pt;z-index:251658241;visibility:visible;mso-wrap-style:square;mso-width-percent:0;mso-height-percent:0;mso-wrap-distance-left:9pt;mso-wrap-distance-top:36pt;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" fillcolor="white [3212]" stroked="f">
              <w10:wrap type="square"/>
            </v:rect>
          </w:pict>
        </mc:Fallback>
      </mc:AlternateContent>
    </w:r>
  </w:p>
  <w:p w14:paraId="4E82E4F6" w14:textId="6DC41104" w:rsidR="0028607E" w:rsidRDefault="006D367D" w:rsidP="00F03866">
    <w:pPr>
      <w:pStyle w:val="body1A"/>
    </w:pPr>
    <w:r>
      <w:rPr>
        <w:noProof/>
      </w:rPr>
      <mc:AlternateContent>
        <mc:Choice Requires="wps">
          <w:drawing>
            <wp:anchor distT="0" distB="0" distL="114300" distR="114300" simplePos="0" relativeHeight="251658245" behindDoc="0" locked="0" layoutInCell="1" allowOverlap="1" wp14:anchorId="6DDD4207" wp14:editId="41C1C4B4">
              <wp:simplePos x="0" y="0"/>
              <wp:positionH relativeFrom="column">
                <wp:posOffset>-228600</wp:posOffset>
              </wp:positionH>
              <wp:positionV relativeFrom="paragraph">
                <wp:posOffset>248920</wp:posOffset>
              </wp:positionV>
              <wp:extent cx="4114800" cy="254000"/>
              <wp:effectExtent l="0" t="0" r="0" b="12700"/>
              <wp:wrapNone/>
              <wp:docPr id="1493464635" name="Text Box 1493464635"/>
              <wp:cNvGraphicFramePr/>
              <a:graphic xmlns:a="http://schemas.openxmlformats.org/drawingml/2006/main">
                <a:graphicData uri="http://schemas.microsoft.com/office/word/2010/wordprocessingShape">
                  <wps:wsp>
                    <wps:cNvSpPr txBox="1"/>
                    <wps:spPr>
                      <a:xfrm>
                        <a:off x="0" y="0"/>
                        <a:ext cx="4114800" cy="254000"/>
                      </a:xfrm>
                      <a:prstGeom prst="rect">
                        <a:avLst/>
                      </a:prstGeom>
                      <a:noFill/>
                      <a:ln>
                        <a:noFill/>
                      </a:ln>
                      <a:effectLst/>
                      <a:extLst>
                        <a:ext uri="{C572A759-6A51-4108-AA02-DFA0A04FC94B}">
                          <ma14:wrappingTextBoxFlag xmlns:arto="http://schemas.microsoft.com/office/word/2006/arto" xmlns:pic="http://schemas.openxmlformats.org/drawingml/2006/picture"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AF4209B" w14:textId="42180671" w:rsidR="006D367D" w:rsidRPr="00A61B7D" w:rsidRDefault="006D367D" w:rsidP="006D367D">
                          <w:pPr>
                            <w:pStyle w:val="body1A"/>
                            <w:rPr>
                              <w:i/>
                              <w:iCs/>
                              <w:color w:val="FFFFFF" w:themeColor="background1"/>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DD4207" id="Text Box 1493464635" o:spid="_x0000_s1028" type="#_x0000_t202" style="position:absolute;margin-left:-18pt;margin-top:19.6pt;width:324pt;height:20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" filled="f" stroked="f">
              <v:textbox inset="0,0,0,0">
                <w:txbxContent>
                  <w:p w14:paraId="5AF4209B" w14:textId="42180671" w:rsidR="006D367D" w:rsidRPr="00A61B7D" w:rsidRDefault="006D367D" w:rsidP="006D367D">
                    <w:pPr>
                      <w:pStyle w:val="body1A"/>
                      <w:rPr>
                        <w:i/>
                        <w:iCs/>
                        <w:color w:val="FFFFFF" w:themeColor="background1"/>
                        <w:sz w:val="24"/>
                        <w:szCs w:val="24"/>
                      </w:rPr>
                    </w:pPr>
                  </w:p>
                </w:txbxContent>
              </v:textbox>
            </v:shape>
          </w:pict>
        </mc:Fallback>
      </mc:AlternateContent>
    </w:r>
    <w:r w:rsidR="0028607E">
      <w:tab/>
    </w:r>
  </w:p>
  <w:p w14:paraId="0E96939A" w14:textId="77777777" w:rsidR="00F03866" w:rsidRDefault="00F03866" w:rsidP="00F03866">
    <w:pPr>
      <w:pStyle w:val="body1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C2AC7A1"/>
    <w:multiLevelType w:val="hybridMultilevel"/>
    <w:tmpl w:val="73D3F00B"/>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00589CE2"/>
    <w:lvl w:ilvl="0">
      <w:start w:val="1"/>
      <w:numFmt w:val="lowerLetter"/>
      <w:pStyle w:val="ListNumber4"/>
      <w:lvlText w:val="%1."/>
      <w:lvlJc w:val="left"/>
      <w:pPr>
        <w:ind w:left="1440" w:hanging="360"/>
      </w:pPr>
      <w:rPr>
        <w:rFonts w:hint="default"/>
        <w:b w:val="0"/>
        <w:i w:val="0"/>
        <w:color w:val="000000" w:themeColor="text1"/>
      </w:rPr>
    </w:lvl>
  </w:abstractNum>
  <w:abstractNum w:abstractNumId="2" w15:restartNumberingAfterBreak="0">
    <w:nsid w:val="FFFFFF7E"/>
    <w:multiLevelType w:val="singleLevel"/>
    <w:tmpl w:val="06BEF998"/>
    <w:lvl w:ilvl="0">
      <w:start w:val="1"/>
      <w:numFmt w:val="lowerRoman"/>
      <w:pStyle w:val="ListNumber3"/>
      <w:lvlText w:val="%1."/>
      <w:lvlJc w:val="right"/>
      <w:pPr>
        <w:tabs>
          <w:tab w:val="num" w:pos="1008"/>
        </w:tabs>
        <w:ind w:left="1008" w:hanging="216"/>
      </w:pPr>
      <w:rPr>
        <w:rFonts w:hint="default"/>
        <w:b w:val="0"/>
        <w:i w:val="0"/>
        <w:color w:val="000000" w:themeColor="text1"/>
      </w:rPr>
    </w:lvl>
  </w:abstractNum>
  <w:abstractNum w:abstractNumId="3" w15:restartNumberingAfterBreak="0">
    <w:nsid w:val="FFFFFF7F"/>
    <w:multiLevelType w:val="singleLevel"/>
    <w:tmpl w:val="75C2136C"/>
    <w:lvl w:ilvl="0">
      <w:start w:val="1"/>
      <w:numFmt w:val="upperLetter"/>
      <w:pStyle w:val="ListNumber2"/>
      <w:lvlText w:val="%1."/>
      <w:lvlJc w:val="left"/>
      <w:pPr>
        <w:ind w:left="720" w:hanging="360"/>
      </w:pPr>
      <w:rPr>
        <w:rFonts w:hint="default"/>
        <w:b w:val="0"/>
        <w:i w:val="0"/>
        <w:color w:val="000000" w:themeColor="text1"/>
      </w:rPr>
    </w:lvl>
  </w:abstractNum>
  <w:abstractNum w:abstractNumId="4" w15:restartNumberingAfterBreak="0">
    <w:nsid w:val="FFFFFF88"/>
    <w:multiLevelType w:val="singleLevel"/>
    <w:tmpl w:val="92368554"/>
    <w:lvl w:ilvl="0">
      <w:start w:val="1"/>
      <w:numFmt w:val="decimal"/>
      <w:pStyle w:val="ListNumber"/>
      <w:lvlText w:val="%1."/>
      <w:lvlJc w:val="left"/>
      <w:pPr>
        <w:tabs>
          <w:tab w:val="num" w:pos="360"/>
        </w:tabs>
        <w:ind w:left="360" w:hanging="360"/>
      </w:pPr>
      <w:rPr>
        <w:rFonts w:hint="default"/>
        <w:b w:val="0"/>
        <w:i w:val="0"/>
        <w:color w:val="000000" w:themeColor="text1"/>
      </w:rPr>
    </w:lvl>
  </w:abstractNum>
  <w:abstractNum w:abstractNumId="5" w15:restartNumberingAfterBreak="0">
    <w:nsid w:val="04D92A4D"/>
    <w:multiLevelType w:val="hybridMultilevel"/>
    <w:tmpl w:val="17F6A2CC"/>
    <w:lvl w:ilvl="0" w:tplc="12489D72">
      <w:start w:val="1"/>
      <w:numFmt w:val="lowerLetter"/>
      <w:lvlText w:val="%1)"/>
      <w:lvlJc w:val="left"/>
      <w:pPr>
        <w:ind w:left="720" w:hanging="360"/>
      </w:pPr>
      <w:rPr>
        <w:rFonts w:ascii="Book Antiqua" w:eastAsiaTheme="minorEastAsia" w:hAnsi="Book Antiqua"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C277C"/>
    <w:multiLevelType w:val="hybridMultilevel"/>
    <w:tmpl w:val="CC20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B752FC"/>
    <w:multiLevelType w:val="hybridMultilevel"/>
    <w:tmpl w:val="EB84AE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DE26C1"/>
    <w:multiLevelType w:val="hybridMultilevel"/>
    <w:tmpl w:val="3A900B1E"/>
    <w:lvl w:ilvl="0" w:tplc="EBD028CA">
      <w:start w:val="1"/>
      <w:numFmt w:val="bullet"/>
      <w:pStyle w:val="list2A"/>
      <w:lvlText w:val=""/>
      <w:lvlJc w:val="left"/>
      <w:pPr>
        <w:tabs>
          <w:tab w:val="num" w:pos="864"/>
        </w:tabs>
        <w:ind w:left="864" w:hanging="288"/>
      </w:pPr>
      <w:rPr>
        <w:rFonts w:ascii="Wingdings" w:hAnsi="Wingdings"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16183930"/>
    <w:multiLevelType w:val="multilevel"/>
    <w:tmpl w:val="EA2C244A"/>
    <w:lvl w:ilvl="0">
      <w:start w:val="1"/>
      <w:numFmt w:val="decimal"/>
      <w:lvlText w:val="%1."/>
      <w:lvlJc w:val="left"/>
      <w:pPr>
        <w:tabs>
          <w:tab w:val="num" w:pos="720"/>
        </w:tabs>
        <w:ind w:left="720" w:hanging="360"/>
      </w:pPr>
      <w:rPr>
        <w:rFonts w:ascii="Book Antiqua" w:eastAsiaTheme="minorEastAsia" w:hAnsi="Book Antiqua" w:cstheme="minorBidi"/>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ind w:left="2160" w:hanging="360"/>
      </w:pPr>
      <w:rPr>
        <w:rFonts w:ascii="Symbol" w:eastAsiaTheme="minorEastAsia" w:hAnsi="Symbol" w:cstheme="minorBid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2A74C9"/>
    <w:multiLevelType w:val="hybridMultilevel"/>
    <w:tmpl w:val="AAAE7D1C"/>
    <w:lvl w:ilvl="0" w:tplc="FFFFFFFF">
      <w:start w:val="1"/>
      <w:numFmt w:val="bullet"/>
      <w:lvlText w:val=""/>
      <w:lvlJc w:val="left"/>
      <w:pPr>
        <w:ind w:left="648" w:hanging="360"/>
      </w:pPr>
      <w:rPr>
        <w:rFonts w:ascii="Symbol" w:hAnsi="Symbol" w:hint="default"/>
      </w:rPr>
    </w:lvl>
    <w:lvl w:ilvl="1" w:tplc="FFFFFFFF">
      <w:start w:val="1"/>
      <w:numFmt w:val="bullet"/>
      <w:lvlText w:val="o"/>
      <w:lvlJc w:val="left"/>
      <w:pPr>
        <w:ind w:left="1368" w:hanging="360"/>
      </w:pPr>
      <w:rPr>
        <w:rFonts w:ascii="Courier New" w:hAnsi="Courier New" w:hint="default"/>
      </w:rPr>
    </w:lvl>
    <w:lvl w:ilvl="2" w:tplc="FFFFFFFF">
      <w:start w:val="1"/>
      <w:numFmt w:val="bullet"/>
      <w:lvlText w:val=""/>
      <w:lvlJc w:val="left"/>
      <w:pPr>
        <w:ind w:left="2088" w:hanging="360"/>
      </w:pPr>
      <w:rPr>
        <w:rFonts w:ascii="Wingdings" w:hAnsi="Wingdings" w:hint="default"/>
      </w:rPr>
    </w:lvl>
    <w:lvl w:ilvl="3" w:tplc="FFFFFFFF">
      <w:start w:val="1"/>
      <w:numFmt w:val="bullet"/>
      <w:lvlText w:val=""/>
      <w:lvlJc w:val="left"/>
      <w:pPr>
        <w:ind w:left="2808" w:hanging="360"/>
      </w:pPr>
      <w:rPr>
        <w:rFonts w:ascii="Symbol" w:hAnsi="Symbol" w:hint="default"/>
      </w:rPr>
    </w:lvl>
    <w:lvl w:ilvl="4" w:tplc="FFFFFFFF">
      <w:start w:val="1"/>
      <w:numFmt w:val="bullet"/>
      <w:lvlText w:val="o"/>
      <w:lvlJc w:val="left"/>
      <w:pPr>
        <w:ind w:left="3528" w:hanging="360"/>
      </w:pPr>
      <w:rPr>
        <w:rFonts w:ascii="Courier New" w:hAnsi="Courier New" w:hint="default"/>
      </w:rPr>
    </w:lvl>
    <w:lvl w:ilvl="5" w:tplc="FFFFFFFF">
      <w:start w:val="1"/>
      <w:numFmt w:val="bullet"/>
      <w:lvlText w:val=""/>
      <w:lvlJc w:val="left"/>
      <w:pPr>
        <w:ind w:left="4248" w:hanging="360"/>
      </w:pPr>
      <w:rPr>
        <w:rFonts w:ascii="Wingdings" w:hAnsi="Wingdings" w:hint="default"/>
      </w:rPr>
    </w:lvl>
    <w:lvl w:ilvl="6" w:tplc="FFFFFFFF">
      <w:start w:val="1"/>
      <w:numFmt w:val="bullet"/>
      <w:lvlText w:val=""/>
      <w:lvlJc w:val="left"/>
      <w:pPr>
        <w:ind w:left="4968" w:hanging="360"/>
      </w:pPr>
      <w:rPr>
        <w:rFonts w:ascii="Symbol" w:hAnsi="Symbol" w:hint="default"/>
      </w:rPr>
    </w:lvl>
    <w:lvl w:ilvl="7" w:tplc="FFFFFFFF">
      <w:start w:val="1"/>
      <w:numFmt w:val="bullet"/>
      <w:lvlText w:val="o"/>
      <w:lvlJc w:val="left"/>
      <w:pPr>
        <w:ind w:left="5688" w:hanging="360"/>
      </w:pPr>
      <w:rPr>
        <w:rFonts w:ascii="Courier New" w:hAnsi="Courier New" w:hint="default"/>
      </w:rPr>
    </w:lvl>
    <w:lvl w:ilvl="8" w:tplc="FFFFFFFF">
      <w:start w:val="1"/>
      <w:numFmt w:val="bullet"/>
      <w:lvlText w:val=""/>
      <w:lvlJc w:val="left"/>
      <w:pPr>
        <w:ind w:left="6408" w:hanging="360"/>
      </w:pPr>
      <w:rPr>
        <w:rFonts w:ascii="Wingdings" w:hAnsi="Wingdings" w:hint="default"/>
      </w:rPr>
    </w:lvl>
  </w:abstractNum>
  <w:abstractNum w:abstractNumId="11" w15:restartNumberingAfterBreak="0">
    <w:nsid w:val="26D212BC"/>
    <w:multiLevelType w:val="multilevel"/>
    <w:tmpl w:val="C7B4C2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CB251FA"/>
    <w:multiLevelType w:val="multilevel"/>
    <w:tmpl w:val="5A7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70B52F"/>
    <w:multiLevelType w:val="hybridMultilevel"/>
    <w:tmpl w:val="07407EA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6092613"/>
    <w:multiLevelType w:val="hybridMultilevel"/>
    <w:tmpl w:val="80887AF4"/>
    <w:lvl w:ilvl="0" w:tplc="7610C256">
      <w:start w:val="1"/>
      <w:numFmt w:val="decimal"/>
      <w:lvlText w:val="%1."/>
      <w:lvlJc w:val="left"/>
      <w:pPr>
        <w:ind w:left="720" w:hanging="360"/>
      </w:pPr>
      <w:rPr>
        <w:rFonts w:ascii="Book Antiqua" w:eastAsia="Segoe UI" w:hAnsi="Book Antiqua"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317731"/>
    <w:multiLevelType w:val="hybridMultilevel"/>
    <w:tmpl w:val="AE604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7B5286"/>
    <w:multiLevelType w:val="multilevel"/>
    <w:tmpl w:val="27FEBD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ascii="Book Antiqua" w:eastAsiaTheme="minorHAnsi" w:hAnsi="Book Antiqua" w:cs="Arial"/>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AB7FEF"/>
    <w:multiLevelType w:val="hybridMultilevel"/>
    <w:tmpl w:val="8BA25A14"/>
    <w:lvl w:ilvl="0" w:tplc="A14A3A26">
      <w:start w:val="1"/>
      <w:numFmt w:val="bullet"/>
      <w:lvlText w:val=""/>
      <w:lvlJc w:val="left"/>
      <w:pPr>
        <w:ind w:left="360" w:hanging="360"/>
      </w:pPr>
      <w:rPr>
        <w:rFonts w:ascii="Symbol" w:eastAsiaTheme="minorEastAsia"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8510417"/>
    <w:multiLevelType w:val="hybridMultilevel"/>
    <w:tmpl w:val="2954FC7A"/>
    <w:lvl w:ilvl="0" w:tplc="6736EFF8">
      <w:start w:val="1"/>
      <w:numFmt w:val="bullet"/>
      <w:pStyle w:val="Table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D4668A"/>
    <w:multiLevelType w:val="hybridMultilevel"/>
    <w:tmpl w:val="1ABE2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A65450"/>
    <w:multiLevelType w:val="hybridMultilevel"/>
    <w:tmpl w:val="5726E4C0"/>
    <w:lvl w:ilvl="0" w:tplc="A14A3A26">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C2D4B7"/>
    <w:multiLevelType w:val="hybridMultilevel"/>
    <w:tmpl w:val="959AB6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AB64D16"/>
    <w:multiLevelType w:val="multilevel"/>
    <w:tmpl w:val="2B2A46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F61C24"/>
    <w:multiLevelType w:val="multilevel"/>
    <w:tmpl w:val="A0A4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401BE1"/>
    <w:multiLevelType w:val="hybridMultilevel"/>
    <w:tmpl w:val="9646740E"/>
    <w:lvl w:ilvl="0" w:tplc="458C6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5998E7"/>
    <w:multiLevelType w:val="hybridMultilevel"/>
    <w:tmpl w:val="9A86AFA8"/>
    <w:lvl w:ilvl="0" w:tplc="FFFFFFFF">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6" w15:restartNumberingAfterBreak="0">
    <w:nsid w:val="6B9579D5"/>
    <w:multiLevelType w:val="hybridMultilevel"/>
    <w:tmpl w:val="411893F0"/>
    <w:lvl w:ilvl="0" w:tplc="FCACF610">
      <w:start w:val="1"/>
      <w:numFmt w:val="decimal"/>
      <w:lvlText w:val="%1."/>
      <w:lvlJc w:val="left"/>
      <w:pPr>
        <w:ind w:left="720" w:hanging="360"/>
      </w:pPr>
      <w:rPr>
        <w:rFonts w:ascii="Book Antiqua" w:eastAsiaTheme="minorEastAsia" w:hAnsi="Book Antiqua" w:cs="Arial"/>
      </w:rPr>
    </w:lvl>
    <w:lvl w:ilvl="1" w:tplc="CD12BF94">
      <w:start w:val="1"/>
      <w:numFmt w:val="lowerLetter"/>
      <w:lvlText w:val="%2)"/>
      <w:lvlJc w:val="left"/>
      <w:pPr>
        <w:ind w:left="1440" w:hanging="360"/>
      </w:pPr>
      <w:rPr>
        <w:rFonts w:ascii="Book Antiqua" w:eastAsiaTheme="minorEastAsia" w:hAnsi="Book Antiqua"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9D7005"/>
    <w:multiLevelType w:val="hybridMultilevel"/>
    <w:tmpl w:val="A074F4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527DC3"/>
    <w:multiLevelType w:val="hybridMultilevel"/>
    <w:tmpl w:val="AC84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223DB7"/>
    <w:multiLevelType w:val="hybridMultilevel"/>
    <w:tmpl w:val="881AE9E6"/>
    <w:lvl w:ilvl="0" w:tplc="54C0B300">
      <w:start w:val="1"/>
      <w:numFmt w:val="bullet"/>
      <w:pStyle w:val="list1A"/>
      <w:lvlText w:val=""/>
      <w:lvlJc w:val="left"/>
      <w:pPr>
        <w:tabs>
          <w:tab w:val="num" w:pos="576"/>
        </w:tabs>
        <w:ind w:left="576" w:hanging="288"/>
      </w:pPr>
      <w:rPr>
        <w:rFonts w:ascii="Symbol" w:hAnsi="Symbol" w:hint="default"/>
      </w:rPr>
    </w:lvl>
    <w:lvl w:ilvl="1" w:tplc="04090003">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0" w15:restartNumberingAfterBreak="0">
    <w:nsid w:val="7725262E"/>
    <w:multiLevelType w:val="hybridMultilevel"/>
    <w:tmpl w:val="F98613EE"/>
    <w:lvl w:ilvl="0" w:tplc="3014C916">
      <w:start w:val="1"/>
      <w:numFmt w:val="bullet"/>
      <w:pStyle w:val="list3A"/>
      <w:lvlText w:val="o"/>
      <w:lvlJc w:val="left"/>
      <w:pPr>
        <w:tabs>
          <w:tab w:val="num" w:pos="1152"/>
        </w:tabs>
        <w:ind w:left="1152" w:hanging="288"/>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6D7523"/>
    <w:multiLevelType w:val="hybridMultilevel"/>
    <w:tmpl w:val="5F2C9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E87D9D"/>
    <w:multiLevelType w:val="multilevel"/>
    <w:tmpl w:val="C41E46AC"/>
    <w:lvl w:ilvl="0">
      <w:start w:val="1"/>
      <w:numFmt w:val="decimal"/>
      <w:lvlText w:val="%1."/>
      <w:lvlJc w:val="left"/>
      <w:pPr>
        <w:tabs>
          <w:tab w:val="num" w:pos="720"/>
        </w:tabs>
        <w:ind w:left="720" w:hanging="360"/>
      </w:pPr>
      <w:rPr>
        <w:rFonts w:ascii="Book Antiqua" w:eastAsiaTheme="minorEastAsia" w:hAnsi="Book Antiqua" w:cstheme="minorBid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DEB0641"/>
    <w:multiLevelType w:val="hybridMultilevel"/>
    <w:tmpl w:val="9FB4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C64568"/>
    <w:multiLevelType w:val="hybridMultilevel"/>
    <w:tmpl w:val="E90AC0C8"/>
    <w:lvl w:ilvl="0" w:tplc="36AE1F10">
      <w:start w:val="1"/>
      <w:numFmt w:val="bullet"/>
      <w:pStyle w:val="Checklist1"/>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9950028">
    <w:abstractNumId w:val="25"/>
  </w:num>
  <w:num w:numId="2" w16cid:durableId="199628422">
    <w:abstractNumId w:val="13"/>
  </w:num>
  <w:num w:numId="3" w16cid:durableId="2141027670">
    <w:abstractNumId w:val="10"/>
  </w:num>
  <w:num w:numId="4" w16cid:durableId="777141652">
    <w:abstractNumId w:val="21"/>
  </w:num>
  <w:num w:numId="5" w16cid:durableId="1357731597">
    <w:abstractNumId w:val="29"/>
  </w:num>
  <w:num w:numId="6" w16cid:durableId="784352165">
    <w:abstractNumId w:val="8"/>
  </w:num>
  <w:num w:numId="7" w16cid:durableId="1850172580">
    <w:abstractNumId w:val="1"/>
  </w:num>
  <w:num w:numId="8" w16cid:durableId="1375037502">
    <w:abstractNumId w:val="2"/>
  </w:num>
  <w:num w:numId="9" w16cid:durableId="443381668">
    <w:abstractNumId w:val="3"/>
  </w:num>
  <w:num w:numId="10" w16cid:durableId="642808686">
    <w:abstractNumId w:val="4"/>
  </w:num>
  <w:num w:numId="11" w16cid:durableId="499975915">
    <w:abstractNumId w:val="30"/>
  </w:num>
  <w:num w:numId="12" w16cid:durableId="624114838">
    <w:abstractNumId w:val="18"/>
  </w:num>
  <w:num w:numId="13" w16cid:durableId="569074415">
    <w:abstractNumId w:val="34"/>
  </w:num>
  <w:num w:numId="14" w16cid:durableId="624972596">
    <w:abstractNumId w:val="19"/>
  </w:num>
  <w:num w:numId="15" w16cid:durableId="1639260867">
    <w:abstractNumId w:val="26"/>
  </w:num>
  <w:num w:numId="16" w16cid:durableId="1164590141">
    <w:abstractNumId w:val="27"/>
  </w:num>
  <w:num w:numId="17" w16cid:durableId="2008247768">
    <w:abstractNumId w:val="23"/>
  </w:num>
  <w:num w:numId="18" w16cid:durableId="1724206483">
    <w:abstractNumId w:val="12"/>
  </w:num>
  <w:num w:numId="19" w16cid:durableId="959146919">
    <w:abstractNumId w:val="14"/>
  </w:num>
  <w:num w:numId="20" w16cid:durableId="304355656">
    <w:abstractNumId w:val="31"/>
  </w:num>
  <w:num w:numId="21" w16cid:durableId="2143764067">
    <w:abstractNumId w:val="15"/>
  </w:num>
  <w:num w:numId="22" w16cid:durableId="830680814">
    <w:abstractNumId w:val="28"/>
  </w:num>
  <w:num w:numId="23" w16cid:durableId="258294708">
    <w:abstractNumId w:val="33"/>
  </w:num>
  <w:num w:numId="24" w16cid:durableId="1580747549">
    <w:abstractNumId w:val="6"/>
  </w:num>
  <w:num w:numId="25" w16cid:durableId="2067490826">
    <w:abstractNumId w:val="0"/>
  </w:num>
  <w:num w:numId="26" w16cid:durableId="828138983">
    <w:abstractNumId w:val="11"/>
  </w:num>
  <w:num w:numId="27" w16cid:durableId="1847667632">
    <w:abstractNumId w:val="5"/>
  </w:num>
  <w:num w:numId="28" w16cid:durableId="1919439524">
    <w:abstractNumId w:val="24"/>
  </w:num>
  <w:num w:numId="29" w16cid:durableId="1184124788">
    <w:abstractNumId w:val="9"/>
  </w:num>
  <w:num w:numId="30" w16cid:durableId="1839077395">
    <w:abstractNumId w:val="32"/>
  </w:num>
  <w:num w:numId="31" w16cid:durableId="72893229">
    <w:abstractNumId w:val="16"/>
  </w:num>
  <w:num w:numId="32" w16cid:durableId="1524857355">
    <w:abstractNumId w:val="22"/>
  </w:num>
  <w:num w:numId="33" w16cid:durableId="2103455813">
    <w:abstractNumId w:val="7"/>
  </w:num>
  <w:num w:numId="34" w16cid:durableId="884755089">
    <w:abstractNumId w:val="20"/>
  </w:num>
  <w:num w:numId="35" w16cid:durableId="1120607134">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A6"/>
    <w:rsid w:val="000031C4"/>
    <w:rsid w:val="00013A88"/>
    <w:rsid w:val="00027AC9"/>
    <w:rsid w:val="00027C58"/>
    <w:rsid w:val="00036614"/>
    <w:rsid w:val="00040ECD"/>
    <w:rsid w:val="00045F2F"/>
    <w:rsid w:val="0005133A"/>
    <w:rsid w:val="00064D5C"/>
    <w:rsid w:val="00064E5A"/>
    <w:rsid w:val="00065CDA"/>
    <w:rsid w:val="000715C1"/>
    <w:rsid w:val="00071824"/>
    <w:rsid w:val="00071D2F"/>
    <w:rsid w:val="00074F8C"/>
    <w:rsid w:val="000754EA"/>
    <w:rsid w:val="000817E8"/>
    <w:rsid w:val="00085200"/>
    <w:rsid w:val="0009435D"/>
    <w:rsid w:val="00095436"/>
    <w:rsid w:val="000A0154"/>
    <w:rsid w:val="000A4EC4"/>
    <w:rsid w:val="000A6718"/>
    <w:rsid w:val="000B06C0"/>
    <w:rsid w:val="000C03F3"/>
    <w:rsid w:val="000C247A"/>
    <w:rsid w:val="000C4340"/>
    <w:rsid w:val="000D2056"/>
    <w:rsid w:val="000D2CB8"/>
    <w:rsid w:val="000D35F4"/>
    <w:rsid w:val="000E4EBF"/>
    <w:rsid w:val="000F484E"/>
    <w:rsid w:val="000F6762"/>
    <w:rsid w:val="000F7972"/>
    <w:rsid w:val="00100127"/>
    <w:rsid w:val="00101BBD"/>
    <w:rsid w:val="001057F8"/>
    <w:rsid w:val="00105860"/>
    <w:rsid w:val="00105AF7"/>
    <w:rsid w:val="00122B5F"/>
    <w:rsid w:val="001308A2"/>
    <w:rsid w:val="00132E9F"/>
    <w:rsid w:val="00134711"/>
    <w:rsid w:val="00136A64"/>
    <w:rsid w:val="00141F19"/>
    <w:rsid w:val="001420FE"/>
    <w:rsid w:val="0014217F"/>
    <w:rsid w:val="00147E2B"/>
    <w:rsid w:val="001527A3"/>
    <w:rsid w:val="001539D6"/>
    <w:rsid w:val="00153A2A"/>
    <w:rsid w:val="00155327"/>
    <w:rsid w:val="00161113"/>
    <w:rsid w:val="00166C5E"/>
    <w:rsid w:val="001809B5"/>
    <w:rsid w:val="00180A28"/>
    <w:rsid w:val="00193ACD"/>
    <w:rsid w:val="001970BA"/>
    <w:rsid w:val="001A1EFD"/>
    <w:rsid w:val="001B17C5"/>
    <w:rsid w:val="001B586D"/>
    <w:rsid w:val="001B5B5C"/>
    <w:rsid w:val="001B7742"/>
    <w:rsid w:val="001C1AA6"/>
    <w:rsid w:val="001C2265"/>
    <w:rsid w:val="001C30B1"/>
    <w:rsid w:val="001C4A0A"/>
    <w:rsid w:val="001D5B84"/>
    <w:rsid w:val="001D6719"/>
    <w:rsid w:val="001E0C1B"/>
    <w:rsid w:val="001E1665"/>
    <w:rsid w:val="001E3568"/>
    <w:rsid w:val="001E6E2D"/>
    <w:rsid w:val="001F1191"/>
    <w:rsid w:val="001F2AD5"/>
    <w:rsid w:val="001F5CB8"/>
    <w:rsid w:val="00202D68"/>
    <w:rsid w:val="002060A2"/>
    <w:rsid w:val="00207E18"/>
    <w:rsid w:val="00210A70"/>
    <w:rsid w:val="00211303"/>
    <w:rsid w:val="00211B90"/>
    <w:rsid w:val="00213DEF"/>
    <w:rsid w:val="00216789"/>
    <w:rsid w:val="0022658A"/>
    <w:rsid w:val="002316FA"/>
    <w:rsid w:val="00257DFA"/>
    <w:rsid w:val="002618B8"/>
    <w:rsid w:val="00272FEC"/>
    <w:rsid w:val="00281A4F"/>
    <w:rsid w:val="00283966"/>
    <w:rsid w:val="0028607E"/>
    <w:rsid w:val="00286C7C"/>
    <w:rsid w:val="002A5818"/>
    <w:rsid w:val="002B2512"/>
    <w:rsid w:val="002B4460"/>
    <w:rsid w:val="002C448B"/>
    <w:rsid w:val="002C5384"/>
    <w:rsid w:val="002C75EB"/>
    <w:rsid w:val="002C7833"/>
    <w:rsid w:val="002D0149"/>
    <w:rsid w:val="002D3E26"/>
    <w:rsid w:val="002D66E1"/>
    <w:rsid w:val="002D6F39"/>
    <w:rsid w:val="002E1E1D"/>
    <w:rsid w:val="002E3A24"/>
    <w:rsid w:val="002E3C16"/>
    <w:rsid w:val="002E7D4D"/>
    <w:rsid w:val="002F37CD"/>
    <w:rsid w:val="002F3C4D"/>
    <w:rsid w:val="002F46AE"/>
    <w:rsid w:val="00311811"/>
    <w:rsid w:val="00315B43"/>
    <w:rsid w:val="003218E4"/>
    <w:rsid w:val="00323698"/>
    <w:rsid w:val="00327A55"/>
    <w:rsid w:val="00330C59"/>
    <w:rsid w:val="00331223"/>
    <w:rsid w:val="003367DF"/>
    <w:rsid w:val="00342109"/>
    <w:rsid w:val="00342C83"/>
    <w:rsid w:val="00344ABB"/>
    <w:rsid w:val="0035523D"/>
    <w:rsid w:val="00360322"/>
    <w:rsid w:val="00367A3A"/>
    <w:rsid w:val="00380DB0"/>
    <w:rsid w:val="003950BA"/>
    <w:rsid w:val="003B33FD"/>
    <w:rsid w:val="003B493A"/>
    <w:rsid w:val="003B5517"/>
    <w:rsid w:val="003D43D6"/>
    <w:rsid w:val="003E238D"/>
    <w:rsid w:val="003E476A"/>
    <w:rsid w:val="003F6AC5"/>
    <w:rsid w:val="003F728C"/>
    <w:rsid w:val="00400E75"/>
    <w:rsid w:val="00401FEB"/>
    <w:rsid w:val="00416B56"/>
    <w:rsid w:val="004227B3"/>
    <w:rsid w:val="00424EF7"/>
    <w:rsid w:val="00431F37"/>
    <w:rsid w:val="00440D4D"/>
    <w:rsid w:val="00457886"/>
    <w:rsid w:val="004601BD"/>
    <w:rsid w:val="00471075"/>
    <w:rsid w:val="004748B6"/>
    <w:rsid w:val="004748C0"/>
    <w:rsid w:val="0047621A"/>
    <w:rsid w:val="004838BD"/>
    <w:rsid w:val="004852C9"/>
    <w:rsid w:val="00495079"/>
    <w:rsid w:val="004A289D"/>
    <w:rsid w:val="004A3C46"/>
    <w:rsid w:val="004A5A01"/>
    <w:rsid w:val="004A79F7"/>
    <w:rsid w:val="004A7EB6"/>
    <w:rsid w:val="004B0955"/>
    <w:rsid w:val="004B5709"/>
    <w:rsid w:val="004C35DA"/>
    <w:rsid w:val="004C3743"/>
    <w:rsid w:val="004C5AE2"/>
    <w:rsid w:val="004D0E2B"/>
    <w:rsid w:val="004D6EED"/>
    <w:rsid w:val="004F32D0"/>
    <w:rsid w:val="004F3A17"/>
    <w:rsid w:val="004F47F4"/>
    <w:rsid w:val="00510BA3"/>
    <w:rsid w:val="00513BDA"/>
    <w:rsid w:val="00517D58"/>
    <w:rsid w:val="0052155E"/>
    <w:rsid w:val="00525DEA"/>
    <w:rsid w:val="00534DA4"/>
    <w:rsid w:val="00540CD1"/>
    <w:rsid w:val="005412E6"/>
    <w:rsid w:val="00547C6A"/>
    <w:rsid w:val="0055209F"/>
    <w:rsid w:val="00553631"/>
    <w:rsid w:val="0056546F"/>
    <w:rsid w:val="00566FED"/>
    <w:rsid w:val="00567995"/>
    <w:rsid w:val="00570B72"/>
    <w:rsid w:val="00571684"/>
    <w:rsid w:val="00571CB8"/>
    <w:rsid w:val="00574545"/>
    <w:rsid w:val="00574986"/>
    <w:rsid w:val="00574BB6"/>
    <w:rsid w:val="005930C0"/>
    <w:rsid w:val="005A47AB"/>
    <w:rsid w:val="005B0379"/>
    <w:rsid w:val="005B0CDC"/>
    <w:rsid w:val="005B14A2"/>
    <w:rsid w:val="005B228A"/>
    <w:rsid w:val="005B4FD4"/>
    <w:rsid w:val="005C12BD"/>
    <w:rsid w:val="005C438F"/>
    <w:rsid w:val="005C6AA9"/>
    <w:rsid w:val="005C6D6C"/>
    <w:rsid w:val="005D42C1"/>
    <w:rsid w:val="005D48DD"/>
    <w:rsid w:val="006055A5"/>
    <w:rsid w:val="0061274D"/>
    <w:rsid w:val="00613F11"/>
    <w:rsid w:val="00614B36"/>
    <w:rsid w:val="0061770C"/>
    <w:rsid w:val="00617AA4"/>
    <w:rsid w:val="00624316"/>
    <w:rsid w:val="0062531D"/>
    <w:rsid w:val="0062641D"/>
    <w:rsid w:val="006374A5"/>
    <w:rsid w:val="006446BE"/>
    <w:rsid w:val="006479F4"/>
    <w:rsid w:val="00654D36"/>
    <w:rsid w:val="00660866"/>
    <w:rsid w:val="0066161B"/>
    <w:rsid w:val="00661A9F"/>
    <w:rsid w:val="00662A5A"/>
    <w:rsid w:val="006646BE"/>
    <w:rsid w:val="00675D91"/>
    <w:rsid w:val="00677314"/>
    <w:rsid w:val="00686BD5"/>
    <w:rsid w:val="00694DBD"/>
    <w:rsid w:val="00697AF5"/>
    <w:rsid w:val="006A118D"/>
    <w:rsid w:val="006A2127"/>
    <w:rsid w:val="006B000A"/>
    <w:rsid w:val="006B56FA"/>
    <w:rsid w:val="006B7FD5"/>
    <w:rsid w:val="006C3218"/>
    <w:rsid w:val="006C6E79"/>
    <w:rsid w:val="006C795B"/>
    <w:rsid w:val="006D2A6A"/>
    <w:rsid w:val="006D367D"/>
    <w:rsid w:val="006D57C7"/>
    <w:rsid w:val="006D6C53"/>
    <w:rsid w:val="006E30D3"/>
    <w:rsid w:val="006E47AA"/>
    <w:rsid w:val="006E72A7"/>
    <w:rsid w:val="006F245C"/>
    <w:rsid w:val="006F5972"/>
    <w:rsid w:val="00705DB5"/>
    <w:rsid w:val="00710BBC"/>
    <w:rsid w:val="00711040"/>
    <w:rsid w:val="007121EB"/>
    <w:rsid w:val="007238EA"/>
    <w:rsid w:val="00723DE8"/>
    <w:rsid w:val="007266A9"/>
    <w:rsid w:val="00731F97"/>
    <w:rsid w:val="00732CF7"/>
    <w:rsid w:val="0073443F"/>
    <w:rsid w:val="0073641C"/>
    <w:rsid w:val="00743F6B"/>
    <w:rsid w:val="00750DBD"/>
    <w:rsid w:val="00753F37"/>
    <w:rsid w:val="00754A93"/>
    <w:rsid w:val="00755288"/>
    <w:rsid w:val="00756F67"/>
    <w:rsid w:val="00760FEF"/>
    <w:rsid w:val="00764A54"/>
    <w:rsid w:val="00764AEE"/>
    <w:rsid w:val="00767643"/>
    <w:rsid w:val="007708BA"/>
    <w:rsid w:val="007716F7"/>
    <w:rsid w:val="00772576"/>
    <w:rsid w:val="00775464"/>
    <w:rsid w:val="007909EA"/>
    <w:rsid w:val="007953EB"/>
    <w:rsid w:val="007A1EB0"/>
    <w:rsid w:val="007B1B31"/>
    <w:rsid w:val="007B2A59"/>
    <w:rsid w:val="007B2BC5"/>
    <w:rsid w:val="007B31A6"/>
    <w:rsid w:val="007B39D1"/>
    <w:rsid w:val="007C3EC6"/>
    <w:rsid w:val="007D3C84"/>
    <w:rsid w:val="007E598B"/>
    <w:rsid w:val="007E7228"/>
    <w:rsid w:val="007F3951"/>
    <w:rsid w:val="007F3FD3"/>
    <w:rsid w:val="007F7D96"/>
    <w:rsid w:val="008009F2"/>
    <w:rsid w:val="00804474"/>
    <w:rsid w:val="00812E4C"/>
    <w:rsid w:val="008230D9"/>
    <w:rsid w:val="00823E08"/>
    <w:rsid w:val="0084763F"/>
    <w:rsid w:val="00851028"/>
    <w:rsid w:val="008562EB"/>
    <w:rsid w:val="0086343A"/>
    <w:rsid w:val="00887C4A"/>
    <w:rsid w:val="008970A8"/>
    <w:rsid w:val="008A14B4"/>
    <w:rsid w:val="008B1E9F"/>
    <w:rsid w:val="008B31AE"/>
    <w:rsid w:val="008B4805"/>
    <w:rsid w:val="008C043C"/>
    <w:rsid w:val="008C6A95"/>
    <w:rsid w:val="008D4FEC"/>
    <w:rsid w:val="008E5E9C"/>
    <w:rsid w:val="008E79C2"/>
    <w:rsid w:val="008F47E4"/>
    <w:rsid w:val="00911EB7"/>
    <w:rsid w:val="00913DF4"/>
    <w:rsid w:val="00914125"/>
    <w:rsid w:val="009141EB"/>
    <w:rsid w:val="00925D77"/>
    <w:rsid w:val="009365AD"/>
    <w:rsid w:val="009400E4"/>
    <w:rsid w:val="00941D89"/>
    <w:rsid w:val="0094537F"/>
    <w:rsid w:val="009514D9"/>
    <w:rsid w:val="00951821"/>
    <w:rsid w:val="0095598F"/>
    <w:rsid w:val="009809D6"/>
    <w:rsid w:val="0098196D"/>
    <w:rsid w:val="00984A05"/>
    <w:rsid w:val="009852B1"/>
    <w:rsid w:val="00986DD8"/>
    <w:rsid w:val="009A2CA6"/>
    <w:rsid w:val="009B1B00"/>
    <w:rsid w:val="009B4990"/>
    <w:rsid w:val="009B5030"/>
    <w:rsid w:val="009C3D83"/>
    <w:rsid w:val="009E31E0"/>
    <w:rsid w:val="009E39CC"/>
    <w:rsid w:val="009E53C3"/>
    <w:rsid w:val="009E672D"/>
    <w:rsid w:val="009E712B"/>
    <w:rsid w:val="009F0AE5"/>
    <w:rsid w:val="00A00AC2"/>
    <w:rsid w:val="00A01ECC"/>
    <w:rsid w:val="00A03A18"/>
    <w:rsid w:val="00A05999"/>
    <w:rsid w:val="00A07811"/>
    <w:rsid w:val="00A104D6"/>
    <w:rsid w:val="00A21947"/>
    <w:rsid w:val="00A42D98"/>
    <w:rsid w:val="00A45D8C"/>
    <w:rsid w:val="00A51571"/>
    <w:rsid w:val="00A65E26"/>
    <w:rsid w:val="00A72D8F"/>
    <w:rsid w:val="00A82698"/>
    <w:rsid w:val="00A83233"/>
    <w:rsid w:val="00A84727"/>
    <w:rsid w:val="00A84AA9"/>
    <w:rsid w:val="00A93BA3"/>
    <w:rsid w:val="00AA51D6"/>
    <w:rsid w:val="00AA6813"/>
    <w:rsid w:val="00AB22C0"/>
    <w:rsid w:val="00AB4931"/>
    <w:rsid w:val="00AB539A"/>
    <w:rsid w:val="00AB5459"/>
    <w:rsid w:val="00AC3544"/>
    <w:rsid w:val="00AD2224"/>
    <w:rsid w:val="00AF27E6"/>
    <w:rsid w:val="00B216BF"/>
    <w:rsid w:val="00B22E39"/>
    <w:rsid w:val="00B25077"/>
    <w:rsid w:val="00B3010B"/>
    <w:rsid w:val="00B329CE"/>
    <w:rsid w:val="00B33121"/>
    <w:rsid w:val="00B36C16"/>
    <w:rsid w:val="00B41A7F"/>
    <w:rsid w:val="00B575CA"/>
    <w:rsid w:val="00B64577"/>
    <w:rsid w:val="00B734A7"/>
    <w:rsid w:val="00B76B30"/>
    <w:rsid w:val="00B76D05"/>
    <w:rsid w:val="00B828F2"/>
    <w:rsid w:val="00B84E85"/>
    <w:rsid w:val="00B90884"/>
    <w:rsid w:val="00BA086B"/>
    <w:rsid w:val="00BA1C60"/>
    <w:rsid w:val="00BA304B"/>
    <w:rsid w:val="00BB2ACD"/>
    <w:rsid w:val="00BB2C0A"/>
    <w:rsid w:val="00BB3AC0"/>
    <w:rsid w:val="00BB458C"/>
    <w:rsid w:val="00BB68D4"/>
    <w:rsid w:val="00BD20F2"/>
    <w:rsid w:val="00BD32FE"/>
    <w:rsid w:val="00BE2911"/>
    <w:rsid w:val="00BE3372"/>
    <w:rsid w:val="00BF0CEF"/>
    <w:rsid w:val="00BF54D1"/>
    <w:rsid w:val="00C0082C"/>
    <w:rsid w:val="00C02B35"/>
    <w:rsid w:val="00C042EB"/>
    <w:rsid w:val="00C05062"/>
    <w:rsid w:val="00C23543"/>
    <w:rsid w:val="00C25D21"/>
    <w:rsid w:val="00C32AAA"/>
    <w:rsid w:val="00C33C70"/>
    <w:rsid w:val="00C40096"/>
    <w:rsid w:val="00C407F6"/>
    <w:rsid w:val="00C42317"/>
    <w:rsid w:val="00C42B51"/>
    <w:rsid w:val="00C44735"/>
    <w:rsid w:val="00C46807"/>
    <w:rsid w:val="00C47976"/>
    <w:rsid w:val="00C51096"/>
    <w:rsid w:val="00C55BC1"/>
    <w:rsid w:val="00C72EE1"/>
    <w:rsid w:val="00C77352"/>
    <w:rsid w:val="00C87ED4"/>
    <w:rsid w:val="00C91300"/>
    <w:rsid w:val="00C947FB"/>
    <w:rsid w:val="00CA0419"/>
    <w:rsid w:val="00CA0833"/>
    <w:rsid w:val="00CA4367"/>
    <w:rsid w:val="00CA48A0"/>
    <w:rsid w:val="00CB09E6"/>
    <w:rsid w:val="00CB0D25"/>
    <w:rsid w:val="00CB615C"/>
    <w:rsid w:val="00CB6D87"/>
    <w:rsid w:val="00CB7E68"/>
    <w:rsid w:val="00CC0C87"/>
    <w:rsid w:val="00CC5D70"/>
    <w:rsid w:val="00CD2F97"/>
    <w:rsid w:val="00CD3D4D"/>
    <w:rsid w:val="00CD3FFF"/>
    <w:rsid w:val="00CD71FB"/>
    <w:rsid w:val="00CE1A8A"/>
    <w:rsid w:val="00CE3733"/>
    <w:rsid w:val="00CE6A08"/>
    <w:rsid w:val="00D0002C"/>
    <w:rsid w:val="00D036A3"/>
    <w:rsid w:val="00D04FC8"/>
    <w:rsid w:val="00D12624"/>
    <w:rsid w:val="00D14A80"/>
    <w:rsid w:val="00D14D77"/>
    <w:rsid w:val="00D22279"/>
    <w:rsid w:val="00D26B09"/>
    <w:rsid w:val="00D30DEB"/>
    <w:rsid w:val="00D329AD"/>
    <w:rsid w:val="00D33B44"/>
    <w:rsid w:val="00D50EF9"/>
    <w:rsid w:val="00D569C2"/>
    <w:rsid w:val="00D67C75"/>
    <w:rsid w:val="00D72BD0"/>
    <w:rsid w:val="00D72CA4"/>
    <w:rsid w:val="00D72D6D"/>
    <w:rsid w:val="00D814CA"/>
    <w:rsid w:val="00D86283"/>
    <w:rsid w:val="00D92D2D"/>
    <w:rsid w:val="00D9394B"/>
    <w:rsid w:val="00DA0628"/>
    <w:rsid w:val="00DB19FA"/>
    <w:rsid w:val="00DB5713"/>
    <w:rsid w:val="00DC73C8"/>
    <w:rsid w:val="00DD2C94"/>
    <w:rsid w:val="00DD3A64"/>
    <w:rsid w:val="00DE7E9C"/>
    <w:rsid w:val="00DF349F"/>
    <w:rsid w:val="00E02C94"/>
    <w:rsid w:val="00E03D9C"/>
    <w:rsid w:val="00E06ACA"/>
    <w:rsid w:val="00E1123D"/>
    <w:rsid w:val="00E11536"/>
    <w:rsid w:val="00E12365"/>
    <w:rsid w:val="00E143AF"/>
    <w:rsid w:val="00E213C8"/>
    <w:rsid w:val="00E23003"/>
    <w:rsid w:val="00E247B5"/>
    <w:rsid w:val="00E26091"/>
    <w:rsid w:val="00E30B69"/>
    <w:rsid w:val="00E40113"/>
    <w:rsid w:val="00E40282"/>
    <w:rsid w:val="00E41C66"/>
    <w:rsid w:val="00E475C7"/>
    <w:rsid w:val="00E538D3"/>
    <w:rsid w:val="00E64C08"/>
    <w:rsid w:val="00E66B61"/>
    <w:rsid w:val="00E71AF2"/>
    <w:rsid w:val="00E80ED9"/>
    <w:rsid w:val="00E82FEE"/>
    <w:rsid w:val="00E84FC8"/>
    <w:rsid w:val="00EA0AA8"/>
    <w:rsid w:val="00EA45DC"/>
    <w:rsid w:val="00EB1842"/>
    <w:rsid w:val="00EC1EDA"/>
    <w:rsid w:val="00EC59FE"/>
    <w:rsid w:val="00ED6E4A"/>
    <w:rsid w:val="00EE08B4"/>
    <w:rsid w:val="00EE0A36"/>
    <w:rsid w:val="00EE6282"/>
    <w:rsid w:val="00F0014D"/>
    <w:rsid w:val="00F03866"/>
    <w:rsid w:val="00F04B10"/>
    <w:rsid w:val="00F26A94"/>
    <w:rsid w:val="00F43D49"/>
    <w:rsid w:val="00F53663"/>
    <w:rsid w:val="00F54A9B"/>
    <w:rsid w:val="00F657B8"/>
    <w:rsid w:val="00F71ACD"/>
    <w:rsid w:val="00F7359C"/>
    <w:rsid w:val="00F777CA"/>
    <w:rsid w:val="00F838D9"/>
    <w:rsid w:val="00F84A77"/>
    <w:rsid w:val="00F856A3"/>
    <w:rsid w:val="00FA0A92"/>
    <w:rsid w:val="00FA156D"/>
    <w:rsid w:val="00FA51DF"/>
    <w:rsid w:val="00FA55A5"/>
    <w:rsid w:val="00FA5E6E"/>
    <w:rsid w:val="00FA6651"/>
    <w:rsid w:val="00FB1AA2"/>
    <w:rsid w:val="00FB301D"/>
    <w:rsid w:val="00FB6E94"/>
    <w:rsid w:val="00FB7CA8"/>
    <w:rsid w:val="00FC1415"/>
    <w:rsid w:val="00FC1689"/>
    <w:rsid w:val="00FC4F9B"/>
    <w:rsid w:val="00FD1853"/>
    <w:rsid w:val="00FD1988"/>
    <w:rsid w:val="00FD60F0"/>
    <w:rsid w:val="00FD7F51"/>
    <w:rsid w:val="00FE309D"/>
    <w:rsid w:val="0132E318"/>
    <w:rsid w:val="0A44CDEA"/>
    <w:rsid w:val="0FABCAF3"/>
    <w:rsid w:val="10B45666"/>
    <w:rsid w:val="2182E374"/>
    <w:rsid w:val="2CC8CE1E"/>
    <w:rsid w:val="325BF09E"/>
    <w:rsid w:val="36579DA0"/>
    <w:rsid w:val="3FF4BC30"/>
    <w:rsid w:val="49A89609"/>
    <w:rsid w:val="4E89EF09"/>
    <w:rsid w:val="4F8523B1"/>
    <w:rsid w:val="549ABECB"/>
    <w:rsid w:val="55206780"/>
    <w:rsid w:val="55823562"/>
    <w:rsid w:val="5A060204"/>
    <w:rsid w:val="5C3E6B18"/>
    <w:rsid w:val="5F88D4C4"/>
    <w:rsid w:val="5FAAFF52"/>
    <w:rsid w:val="6768E61B"/>
    <w:rsid w:val="6B8E3D49"/>
    <w:rsid w:val="6D3BF144"/>
    <w:rsid w:val="6EE01DC8"/>
    <w:rsid w:val="6EE7E6BF"/>
    <w:rsid w:val="78BAD87E"/>
    <w:rsid w:val="7A1EA7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0AC8C1E"/>
  <w14:defaultImageDpi w14:val="330"/>
  <w15:docId w15:val="{39510439-4EE2-4AAE-8606-17BADCE0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9435D"/>
    <w:pPr>
      <w:spacing w:line="260" w:lineRule="exact"/>
    </w:pPr>
    <w:rPr>
      <w:rFonts w:ascii="Arial" w:hAnsi="Arial"/>
      <w:sz w:val="18"/>
    </w:rPr>
  </w:style>
  <w:style w:type="paragraph" w:styleId="Heading1">
    <w:name w:val="heading 1"/>
    <w:basedOn w:val="Normal"/>
    <w:next w:val="Normal"/>
    <w:link w:val="Heading1Char"/>
    <w:rsid w:val="00344ABB"/>
    <w:pPr>
      <w:keepNext/>
      <w:widowControl w:val="0"/>
      <w:tabs>
        <w:tab w:val="center" w:pos="4680"/>
      </w:tabs>
      <w:snapToGrid w:val="0"/>
      <w:outlineLvl w:val="0"/>
    </w:pPr>
    <w:rPr>
      <w:rFonts w:eastAsia="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34711"/>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134711"/>
    <w:rPr>
      <w:rFonts w:ascii="Lucida Grande" w:hAnsi="Lucida Grande" w:cs="Lucida Grande"/>
      <w:sz w:val="18"/>
      <w:szCs w:val="18"/>
    </w:rPr>
  </w:style>
  <w:style w:type="paragraph" w:styleId="Header">
    <w:name w:val="header"/>
    <w:basedOn w:val="Normal"/>
    <w:link w:val="HeaderChar"/>
    <w:uiPriority w:val="99"/>
    <w:unhideWhenUsed/>
    <w:rsid w:val="00134711"/>
    <w:pPr>
      <w:tabs>
        <w:tab w:val="center" w:pos="4320"/>
        <w:tab w:val="right" w:pos="8640"/>
      </w:tabs>
    </w:pPr>
  </w:style>
  <w:style w:type="character" w:customStyle="1" w:styleId="HeaderChar">
    <w:name w:val="Header Char"/>
    <w:basedOn w:val="DefaultParagraphFont"/>
    <w:link w:val="Header"/>
    <w:uiPriority w:val="99"/>
    <w:rsid w:val="00134711"/>
  </w:style>
  <w:style w:type="paragraph" w:styleId="Footer">
    <w:name w:val="footer"/>
    <w:basedOn w:val="Normal"/>
    <w:link w:val="FooterChar"/>
    <w:uiPriority w:val="99"/>
    <w:unhideWhenUsed/>
    <w:rsid w:val="00134711"/>
    <w:pPr>
      <w:tabs>
        <w:tab w:val="center" w:pos="4320"/>
        <w:tab w:val="right" w:pos="8640"/>
      </w:tabs>
    </w:pPr>
  </w:style>
  <w:style w:type="character" w:customStyle="1" w:styleId="FooterChar">
    <w:name w:val="Footer Char"/>
    <w:basedOn w:val="DefaultParagraphFont"/>
    <w:link w:val="Footer"/>
    <w:uiPriority w:val="99"/>
    <w:rsid w:val="00134711"/>
  </w:style>
  <w:style w:type="paragraph" w:customStyle="1" w:styleId="heading49">
    <w:name w:val="heading4_9"/>
    <w:basedOn w:val="Normal"/>
    <w:qFormat/>
    <w:rsid w:val="006646BE"/>
    <w:pPr>
      <w:keepNext/>
      <w:tabs>
        <w:tab w:val="left" w:pos="288"/>
        <w:tab w:val="left" w:pos="576"/>
        <w:tab w:val="left" w:pos="864"/>
      </w:tabs>
      <w:spacing w:before="260"/>
    </w:pPr>
    <w:rPr>
      <w:rFonts w:cs="Arial"/>
      <w:b/>
      <w:szCs w:val="18"/>
    </w:rPr>
  </w:style>
  <w:style w:type="paragraph" w:customStyle="1" w:styleId="headingcallout">
    <w:name w:val="heading_callout"/>
    <w:basedOn w:val="Normal"/>
    <w:qFormat/>
    <w:rsid w:val="00B575CA"/>
    <w:pPr>
      <w:tabs>
        <w:tab w:val="left" w:pos="288"/>
        <w:tab w:val="left" w:pos="576"/>
        <w:tab w:val="left" w:pos="864"/>
      </w:tabs>
      <w:spacing w:line="720" w:lineRule="exact"/>
    </w:pPr>
    <w:rPr>
      <w:rFonts w:ascii="Arial Bold" w:hAnsi="Arial Bold" w:cs="Arial"/>
      <w:b/>
      <w:bCs/>
      <w:color w:val="FFFFFF" w:themeColor="background1"/>
      <w:kern w:val="64"/>
      <w:sz w:val="72"/>
      <w:szCs w:val="80"/>
    </w:rPr>
  </w:style>
  <w:style w:type="paragraph" w:customStyle="1" w:styleId="body2A">
    <w:name w:val="body2_A"/>
    <w:basedOn w:val="Normal"/>
    <w:qFormat/>
    <w:rsid w:val="00B575CA"/>
    <w:pPr>
      <w:tabs>
        <w:tab w:val="left" w:pos="288"/>
        <w:tab w:val="left" w:pos="576"/>
        <w:tab w:val="left" w:pos="864"/>
      </w:tabs>
      <w:spacing w:before="60"/>
    </w:pPr>
    <w:rPr>
      <w:rFonts w:cs="Arial"/>
      <w:szCs w:val="18"/>
    </w:rPr>
  </w:style>
  <w:style w:type="character" w:customStyle="1" w:styleId="Heading1Char">
    <w:name w:val="Heading 1 Char"/>
    <w:basedOn w:val="DefaultParagraphFont"/>
    <w:link w:val="Heading1"/>
    <w:rsid w:val="00344ABB"/>
    <w:rPr>
      <w:rFonts w:ascii="Arial" w:eastAsia="Times New Roman" w:hAnsi="Arial" w:cs="Times New Roman"/>
      <w:b/>
      <w:sz w:val="28"/>
      <w:szCs w:val="20"/>
    </w:rPr>
  </w:style>
  <w:style w:type="paragraph" w:customStyle="1" w:styleId="footnote">
    <w:name w:val="footnote"/>
    <w:basedOn w:val="body2A"/>
    <w:qFormat/>
    <w:rsid w:val="005930C0"/>
    <w:pPr>
      <w:spacing w:line="220" w:lineRule="exact"/>
    </w:pPr>
    <w:rPr>
      <w:sz w:val="15"/>
      <w:szCs w:val="15"/>
    </w:rPr>
  </w:style>
  <w:style w:type="character" w:styleId="Hyperlink">
    <w:name w:val="Hyperlink"/>
    <w:uiPriority w:val="99"/>
    <w:unhideWhenUsed/>
    <w:qFormat/>
    <w:rsid w:val="007C3EC6"/>
    <w:rPr>
      <w:b/>
      <w:color w:val="808080" w:themeColor="background1" w:themeShade="80"/>
      <w:u w:val="single"/>
    </w:rPr>
  </w:style>
  <w:style w:type="paragraph" w:customStyle="1" w:styleId="body1A">
    <w:name w:val="body1_A"/>
    <w:basedOn w:val="Normal"/>
    <w:qFormat/>
    <w:rsid w:val="00036614"/>
    <w:pPr>
      <w:tabs>
        <w:tab w:val="left" w:pos="288"/>
        <w:tab w:val="left" w:pos="576"/>
        <w:tab w:val="left" w:pos="864"/>
      </w:tabs>
      <w:spacing w:before="120"/>
    </w:pPr>
    <w:rPr>
      <w:rFonts w:cs="Arial"/>
      <w:szCs w:val="18"/>
    </w:rPr>
  </w:style>
  <w:style w:type="paragraph" w:customStyle="1" w:styleId="heading211BLUE">
    <w:name w:val="heading2_11_BLUE"/>
    <w:basedOn w:val="heading49"/>
    <w:qFormat/>
    <w:rsid w:val="006646BE"/>
    <w:rPr>
      <w:color w:val="00AFD7"/>
      <w:sz w:val="22"/>
      <w:szCs w:val="22"/>
    </w:rPr>
  </w:style>
  <w:style w:type="paragraph" w:customStyle="1" w:styleId="heading3CAPBLUE">
    <w:name w:val="heading3_CAP_BLUE"/>
    <w:basedOn w:val="heading211BLUE"/>
    <w:qFormat/>
    <w:rsid w:val="006646BE"/>
    <w:rPr>
      <w:bCs/>
      <w:caps/>
      <w:sz w:val="18"/>
    </w:rPr>
  </w:style>
  <w:style w:type="paragraph" w:customStyle="1" w:styleId="heading114BLUE">
    <w:name w:val="heading1_14_BLUE"/>
    <w:basedOn w:val="heading211BLUE"/>
    <w:qFormat/>
    <w:rsid w:val="00E41C66"/>
    <w:rPr>
      <w:sz w:val="28"/>
      <w:szCs w:val="28"/>
    </w:rPr>
  </w:style>
  <w:style w:type="paragraph" w:customStyle="1" w:styleId="body2-indentA">
    <w:name w:val="body2-indent_A"/>
    <w:basedOn w:val="body2A"/>
    <w:qFormat/>
    <w:rsid w:val="00B575CA"/>
    <w:pPr>
      <w:ind w:firstLine="288"/>
    </w:pPr>
  </w:style>
  <w:style w:type="paragraph" w:customStyle="1" w:styleId="list1A">
    <w:name w:val="list1_A"/>
    <w:qFormat/>
    <w:rsid w:val="00E41C66"/>
    <w:pPr>
      <w:numPr>
        <w:numId w:val="5"/>
      </w:numPr>
      <w:spacing w:before="60" w:line="260" w:lineRule="exact"/>
      <w:contextualSpacing/>
    </w:pPr>
    <w:rPr>
      <w:rFonts w:ascii="Arial" w:hAnsi="Arial" w:cs="Arial"/>
      <w:sz w:val="18"/>
      <w:szCs w:val="18"/>
    </w:rPr>
  </w:style>
  <w:style w:type="paragraph" w:customStyle="1" w:styleId="list2A">
    <w:name w:val="list2_A"/>
    <w:qFormat/>
    <w:rsid w:val="00E41C66"/>
    <w:pPr>
      <w:numPr>
        <w:numId w:val="6"/>
      </w:numPr>
      <w:spacing w:before="60" w:line="260" w:lineRule="exact"/>
      <w:contextualSpacing/>
    </w:pPr>
    <w:rPr>
      <w:rFonts w:ascii="Arial" w:hAnsi="Arial" w:cs="Arial"/>
      <w:sz w:val="18"/>
      <w:szCs w:val="18"/>
    </w:rPr>
  </w:style>
  <w:style w:type="paragraph" w:customStyle="1" w:styleId="heading26">
    <w:name w:val="heading_26"/>
    <w:basedOn w:val="heading114BLUE"/>
    <w:rsid w:val="00344ABB"/>
    <w:pPr>
      <w:spacing w:line="600" w:lineRule="exact"/>
    </w:pPr>
    <w:rPr>
      <w:color w:val="009DCE"/>
      <w:sz w:val="52"/>
      <w:szCs w:val="52"/>
    </w:rPr>
  </w:style>
  <w:style w:type="character" w:styleId="PageNumber">
    <w:name w:val="page number"/>
    <w:basedOn w:val="DefaultParagraphFont"/>
    <w:uiPriority w:val="99"/>
    <w:semiHidden/>
    <w:unhideWhenUsed/>
    <w:rsid w:val="00775464"/>
  </w:style>
  <w:style w:type="paragraph" w:customStyle="1" w:styleId="list3A">
    <w:name w:val="list3_A"/>
    <w:qFormat/>
    <w:rsid w:val="00E41C66"/>
    <w:pPr>
      <w:numPr>
        <w:numId w:val="11"/>
      </w:numPr>
      <w:spacing w:before="60" w:line="260" w:lineRule="exact"/>
      <w:contextualSpacing/>
    </w:pPr>
    <w:rPr>
      <w:rFonts w:ascii="Arial" w:hAnsi="Arial" w:cs="Arial"/>
      <w:sz w:val="18"/>
      <w:szCs w:val="18"/>
    </w:rPr>
  </w:style>
  <w:style w:type="character" w:styleId="FollowedHyperlink">
    <w:name w:val="FollowedHyperlink"/>
    <w:basedOn w:val="DefaultParagraphFont"/>
    <w:uiPriority w:val="99"/>
    <w:semiHidden/>
    <w:unhideWhenUsed/>
    <w:rsid w:val="006646BE"/>
    <w:rPr>
      <w:b/>
      <w:color w:val="808080" w:themeColor="background1" w:themeShade="80"/>
      <w:u w:val="none"/>
    </w:rPr>
  </w:style>
  <w:style w:type="paragraph" w:customStyle="1" w:styleId="heading114BLACK">
    <w:name w:val="heading1_14_BLACK"/>
    <w:basedOn w:val="heading114BLUE"/>
    <w:qFormat/>
    <w:rsid w:val="00E41C66"/>
    <w:pPr>
      <w:outlineLvl w:val="0"/>
    </w:pPr>
    <w:rPr>
      <w:color w:val="000000" w:themeColor="text1"/>
    </w:rPr>
  </w:style>
  <w:style w:type="paragraph" w:customStyle="1" w:styleId="heading211BLACK">
    <w:name w:val="heading2_11_BLACK"/>
    <w:basedOn w:val="heading211BLUE"/>
    <w:qFormat/>
    <w:rsid w:val="00E41C66"/>
    <w:pPr>
      <w:outlineLvl w:val="0"/>
    </w:pPr>
    <w:rPr>
      <w:color w:val="000000" w:themeColor="text1"/>
    </w:rPr>
  </w:style>
  <w:style w:type="paragraph" w:customStyle="1" w:styleId="heading3CAPBLACK">
    <w:name w:val="heading3_CAP_BLACK"/>
    <w:basedOn w:val="heading3CAPBLUE"/>
    <w:qFormat/>
    <w:rsid w:val="00E41C66"/>
    <w:rPr>
      <w:color w:val="000000" w:themeColor="text1"/>
    </w:rPr>
  </w:style>
  <w:style w:type="paragraph" w:styleId="TOC1">
    <w:name w:val="toc 1"/>
    <w:basedOn w:val="Normal"/>
    <w:next w:val="Normal"/>
    <w:autoRedefine/>
    <w:uiPriority w:val="39"/>
    <w:semiHidden/>
    <w:unhideWhenUsed/>
    <w:qFormat/>
    <w:rsid w:val="005930C0"/>
    <w:pPr>
      <w:tabs>
        <w:tab w:val="right" w:leader="dot" w:pos="9360"/>
      </w:tabs>
      <w:spacing w:after="60"/>
      <w:contextualSpacing/>
    </w:pPr>
    <w:rPr>
      <w:b/>
      <w:bCs/>
    </w:rPr>
  </w:style>
  <w:style w:type="paragraph" w:styleId="TOC2">
    <w:name w:val="toc 2"/>
    <w:basedOn w:val="Normal"/>
    <w:next w:val="Normal"/>
    <w:autoRedefine/>
    <w:uiPriority w:val="39"/>
    <w:semiHidden/>
    <w:unhideWhenUsed/>
    <w:qFormat/>
    <w:rsid w:val="005930C0"/>
    <w:pPr>
      <w:tabs>
        <w:tab w:val="right" w:leader="dot" w:pos="9360"/>
      </w:tabs>
      <w:spacing w:after="60"/>
      <w:ind w:left="245"/>
      <w:contextualSpacing/>
    </w:pPr>
  </w:style>
  <w:style w:type="paragraph" w:styleId="ListNumber">
    <w:name w:val="List Number"/>
    <w:uiPriority w:val="99"/>
    <w:unhideWhenUsed/>
    <w:qFormat/>
    <w:rsid w:val="00E41C66"/>
    <w:pPr>
      <w:numPr>
        <w:numId w:val="10"/>
      </w:numPr>
      <w:spacing w:before="60" w:line="260" w:lineRule="exact"/>
      <w:ind w:left="720"/>
      <w:contextualSpacing/>
    </w:pPr>
    <w:rPr>
      <w:rFonts w:ascii="Arial" w:hAnsi="Arial"/>
      <w:sz w:val="18"/>
    </w:rPr>
  </w:style>
  <w:style w:type="paragraph" w:styleId="ListNumber2">
    <w:name w:val="List Number 2"/>
    <w:basedOn w:val="Normal"/>
    <w:uiPriority w:val="99"/>
    <w:unhideWhenUsed/>
    <w:qFormat/>
    <w:rsid w:val="00E41C66"/>
    <w:pPr>
      <w:numPr>
        <w:numId w:val="9"/>
      </w:numPr>
      <w:spacing w:before="60"/>
      <w:ind w:left="1008"/>
      <w:contextualSpacing/>
    </w:pPr>
  </w:style>
  <w:style w:type="paragraph" w:styleId="ListNumber3">
    <w:name w:val="List Number 3"/>
    <w:uiPriority w:val="99"/>
    <w:unhideWhenUsed/>
    <w:qFormat/>
    <w:rsid w:val="00E41C66"/>
    <w:pPr>
      <w:numPr>
        <w:numId w:val="8"/>
      </w:numPr>
      <w:spacing w:before="60" w:line="260" w:lineRule="exact"/>
      <w:ind w:left="1296"/>
      <w:contextualSpacing/>
    </w:pPr>
    <w:rPr>
      <w:rFonts w:ascii="Arial" w:hAnsi="Arial"/>
      <w:sz w:val="18"/>
    </w:rPr>
  </w:style>
  <w:style w:type="paragraph" w:styleId="ListNumber4">
    <w:name w:val="List Number 4"/>
    <w:uiPriority w:val="99"/>
    <w:unhideWhenUsed/>
    <w:qFormat/>
    <w:rsid w:val="00E41C66"/>
    <w:pPr>
      <w:numPr>
        <w:numId w:val="7"/>
      </w:numPr>
      <w:spacing w:before="60" w:line="260" w:lineRule="exact"/>
      <w:ind w:left="1728"/>
      <w:contextualSpacing/>
    </w:pPr>
    <w:rPr>
      <w:rFonts w:ascii="Arial" w:hAnsi="Arial"/>
      <w:sz w:val="18"/>
    </w:rPr>
  </w:style>
  <w:style w:type="table" w:styleId="TableGrid">
    <w:name w:val="Table Grid"/>
    <w:basedOn w:val="TableNormal"/>
    <w:uiPriority w:val="39"/>
    <w:rsid w:val="00E2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qFormat/>
    <w:rsid w:val="00C33C70"/>
    <w:pPr>
      <w:spacing w:after="120" w:line="300" w:lineRule="exact"/>
    </w:pPr>
    <w:rPr>
      <w:rFonts w:ascii="Arial" w:hAnsi="Arial" w:cs="Arial"/>
      <w:b/>
      <w:sz w:val="22"/>
      <w:szCs w:val="18"/>
    </w:rPr>
  </w:style>
  <w:style w:type="paragraph" w:customStyle="1" w:styleId="TableColumnHeader">
    <w:name w:val="Table_Column_Header"/>
    <w:qFormat/>
    <w:rsid w:val="00C33C70"/>
    <w:pPr>
      <w:spacing w:line="260" w:lineRule="exact"/>
    </w:pPr>
    <w:rPr>
      <w:rFonts w:ascii="Arial" w:hAnsi="Arial" w:cs="Arial"/>
      <w:b/>
      <w:sz w:val="18"/>
      <w:szCs w:val="18"/>
    </w:rPr>
  </w:style>
  <w:style w:type="paragraph" w:customStyle="1" w:styleId="Tablecopy">
    <w:name w:val="Table_copy"/>
    <w:qFormat/>
    <w:rsid w:val="00C33C70"/>
    <w:pPr>
      <w:spacing w:line="260" w:lineRule="exact"/>
    </w:pPr>
    <w:rPr>
      <w:rFonts w:ascii="Arial" w:hAnsi="Arial" w:cs="Arial"/>
      <w:sz w:val="18"/>
      <w:szCs w:val="18"/>
    </w:rPr>
  </w:style>
  <w:style w:type="paragraph" w:customStyle="1" w:styleId="TableBullet">
    <w:name w:val="Table_Bullet"/>
    <w:qFormat/>
    <w:rsid w:val="00C33C70"/>
    <w:pPr>
      <w:numPr>
        <w:numId w:val="12"/>
      </w:numPr>
      <w:spacing w:line="260" w:lineRule="exact"/>
    </w:pPr>
    <w:rPr>
      <w:rFonts w:ascii="Arial" w:hAnsi="Arial" w:cs="Arial"/>
      <w:sz w:val="18"/>
      <w:szCs w:val="18"/>
    </w:rPr>
  </w:style>
  <w:style w:type="paragraph" w:customStyle="1" w:styleId="Checklist1">
    <w:name w:val="Checklist_1"/>
    <w:qFormat/>
    <w:rsid w:val="00B575CA"/>
    <w:pPr>
      <w:numPr>
        <w:numId w:val="13"/>
      </w:numPr>
      <w:spacing w:before="60" w:after="60" w:line="260" w:lineRule="exact"/>
    </w:pPr>
    <w:rPr>
      <w:rFonts w:ascii="Arial" w:hAnsi="Arial" w:cs="Arial"/>
      <w:sz w:val="18"/>
      <w:szCs w:val="18"/>
    </w:rPr>
  </w:style>
  <w:style w:type="paragraph" w:styleId="NoSpacing">
    <w:name w:val="No Spacing"/>
    <w:basedOn w:val="Normal"/>
    <w:link w:val="NoSpacingChar"/>
    <w:uiPriority w:val="1"/>
    <w:qFormat/>
    <w:rsid w:val="00153A2A"/>
    <w:pPr>
      <w:spacing w:line="240" w:lineRule="auto"/>
    </w:pPr>
    <w:rPr>
      <w:rFonts w:asciiTheme="minorHAnsi" w:eastAsiaTheme="minorHAnsi" w:hAnsiTheme="minorHAnsi"/>
      <w:sz w:val="20"/>
      <w:szCs w:val="20"/>
    </w:rPr>
  </w:style>
  <w:style w:type="character" w:customStyle="1" w:styleId="NoSpacingChar">
    <w:name w:val="No Spacing Char"/>
    <w:basedOn w:val="DefaultParagraphFont"/>
    <w:link w:val="NoSpacing"/>
    <w:uiPriority w:val="1"/>
    <w:rsid w:val="00153A2A"/>
    <w:rPr>
      <w:rFonts w:eastAsiaTheme="minorHAnsi"/>
      <w:sz w:val="20"/>
      <w:szCs w:val="20"/>
    </w:rPr>
  </w:style>
  <w:style w:type="character" w:styleId="CommentReference">
    <w:name w:val="annotation reference"/>
    <w:basedOn w:val="DefaultParagraphFont"/>
    <w:uiPriority w:val="99"/>
    <w:semiHidden/>
    <w:unhideWhenUsed/>
    <w:rsid w:val="00BA1C60"/>
    <w:rPr>
      <w:sz w:val="16"/>
      <w:szCs w:val="16"/>
    </w:rPr>
  </w:style>
  <w:style w:type="paragraph" w:styleId="CommentText">
    <w:name w:val="annotation text"/>
    <w:basedOn w:val="Normal"/>
    <w:link w:val="CommentTextChar"/>
    <w:uiPriority w:val="99"/>
    <w:unhideWhenUsed/>
    <w:rsid w:val="00BA1C60"/>
    <w:pPr>
      <w:spacing w:line="240" w:lineRule="auto"/>
    </w:pPr>
    <w:rPr>
      <w:rFonts w:ascii="NeueHaasGroteskText Pro" w:hAnsi="NeueHaasGroteskText Pro"/>
      <w:sz w:val="20"/>
      <w:szCs w:val="20"/>
    </w:rPr>
  </w:style>
  <w:style w:type="character" w:customStyle="1" w:styleId="CommentTextChar">
    <w:name w:val="Comment Text Char"/>
    <w:basedOn w:val="DefaultParagraphFont"/>
    <w:link w:val="CommentText"/>
    <w:uiPriority w:val="99"/>
    <w:rsid w:val="00BA1C60"/>
    <w:rPr>
      <w:rFonts w:ascii="NeueHaasGroteskText Pro" w:hAnsi="NeueHaasGroteskText Pro"/>
      <w:sz w:val="20"/>
      <w:szCs w:val="20"/>
    </w:rPr>
  </w:style>
  <w:style w:type="character" w:styleId="Mention">
    <w:name w:val="Mention"/>
    <w:basedOn w:val="DefaultParagraphFont"/>
    <w:uiPriority w:val="99"/>
    <w:unhideWhenUsed/>
    <w:rsid w:val="00BE2911"/>
    <w:rPr>
      <w:color w:val="2B579A"/>
      <w:shd w:val="clear" w:color="auto" w:fill="E1DFDD"/>
    </w:rPr>
  </w:style>
  <w:style w:type="character" w:styleId="SubtleEmphasis">
    <w:name w:val="Subtle Emphasis"/>
    <w:uiPriority w:val="19"/>
    <w:qFormat/>
    <w:rsid w:val="00040ECD"/>
    <w:rPr>
      <w:i/>
      <w:iCs/>
      <w:color w:val="243F60" w:themeColor="accent1" w:themeShade="7F"/>
    </w:rPr>
  </w:style>
  <w:style w:type="paragraph" w:styleId="CommentSubject">
    <w:name w:val="annotation subject"/>
    <w:basedOn w:val="CommentText"/>
    <w:next w:val="CommentText"/>
    <w:link w:val="CommentSubjectChar"/>
    <w:uiPriority w:val="99"/>
    <w:semiHidden/>
    <w:unhideWhenUsed/>
    <w:rsid w:val="00040ECD"/>
    <w:rPr>
      <w:rFonts w:ascii="Arial" w:hAnsi="Arial"/>
      <w:b/>
      <w:bCs/>
    </w:rPr>
  </w:style>
  <w:style w:type="character" w:customStyle="1" w:styleId="CommentSubjectChar">
    <w:name w:val="Comment Subject Char"/>
    <w:basedOn w:val="CommentTextChar"/>
    <w:link w:val="CommentSubject"/>
    <w:uiPriority w:val="99"/>
    <w:semiHidden/>
    <w:rsid w:val="00040ECD"/>
    <w:rPr>
      <w:rFonts w:ascii="Arial" w:hAnsi="Arial"/>
      <w:b/>
      <w:bCs/>
      <w:sz w:val="20"/>
      <w:szCs w:val="20"/>
    </w:rPr>
  </w:style>
  <w:style w:type="paragraph" w:styleId="ListParagraph">
    <w:name w:val="List Paragraph"/>
    <w:basedOn w:val="Normal"/>
    <w:uiPriority w:val="34"/>
    <w:qFormat/>
    <w:rsid w:val="00CA0833"/>
    <w:pPr>
      <w:ind w:left="720"/>
      <w:contextualSpacing/>
    </w:pPr>
  </w:style>
  <w:style w:type="character" w:styleId="UnresolvedMention">
    <w:name w:val="Unresolved Mention"/>
    <w:basedOn w:val="DefaultParagraphFont"/>
    <w:uiPriority w:val="99"/>
    <w:rsid w:val="00694DBD"/>
    <w:rPr>
      <w:color w:val="605E5C"/>
      <w:shd w:val="clear" w:color="auto" w:fill="E1DFDD"/>
    </w:rPr>
  </w:style>
  <w:style w:type="paragraph" w:styleId="Revision">
    <w:name w:val="Revision"/>
    <w:hidden/>
    <w:uiPriority w:val="99"/>
    <w:semiHidden/>
    <w:rsid w:val="004748C0"/>
    <w:rPr>
      <w:rFonts w:ascii="Arial" w:hAnsi="Arial"/>
      <w:sz w:val="18"/>
    </w:rPr>
  </w:style>
  <w:style w:type="paragraph" w:customStyle="1" w:styleId="xmsonormal">
    <w:name w:val="x_msonormal"/>
    <w:basedOn w:val="Normal"/>
    <w:uiPriority w:val="1"/>
    <w:rsid w:val="6EE01DC8"/>
    <w:pPr>
      <w:spacing w:line="240" w:lineRule="auto"/>
    </w:pPr>
    <w:rPr>
      <w:rFonts w:asciiTheme="minorHAnsi" w:hAnsi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4626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_bd@habitatbangladesh.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oonan\OneDrive%20-%20Habitat%20for%20Humanity%20International\Desktop\MS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81a6662c-16b3-437a-8923-55b9474192d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e4d8ae7e-b644-4f89-a5e9-5e17d14ca13c" xsi:nil="true"/>
    <lcf76f155ced4ddcb4097134ff3c332f xmlns="7a186210-3436-453c-add1-d3cfa9ee83b3">
      <Terms xmlns="http://schemas.microsoft.com/office/infopath/2007/PartnerControls"/>
    </lcf76f155ced4ddcb4097134ff3c332f>
    <SharedWithUsers xmlns="1911514d-2962-414b-9a3f-fb2f3b6de29f">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C36F6D2A8ADF4ABAACE3DA6F1E4F60" ma:contentTypeVersion="20" ma:contentTypeDescription="Create a new document." ma:contentTypeScope="" ma:versionID="809a2a70bc1131cbe5016d0f043d0754">
  <xsd:schema xmlns:xsd="http://www.w3.org/2001/XMLSchema" xmlns:xs="http://www.w3.org/2001/XMLSchema" xmlns:p="http://schemas.microsoft.com/office/2006/metadata/properties" xmlns:ns2="7a186210-3436-453c-add1-d3cfa9ee83b3" xmlns:ns3="1911514d-2962-414b-9a3f-fb2f3b6de29f" xmlns:ns4="e4d8ae7e-b644-4f89-a5e9-5e17d14ca13c" targetNamespace="http://schemas.microsoft.com/office/2006/metadata/properties" ma:root="true" ma:fieldsID="da417d2a78789a70dc22becd12b9387f" ns2:_="" ns3:_="" ns4:_="">
    <xsd:import namespace="7a186210-3436-453c-add1-d3cfa9ee83b3"/>
    <xsd:import namespace="1911514d-2962-414b-9a3f-fb2f3b6de29f"/>
    <xsd:import namespace="e4d8ae7e-b644-4f89-a5e9-5e17d14ca13c"/>
    <xsd:element name="properties">
      <xsd:complexType>
        <xsd:sequence>
          <xsd:element name="documentManagement">
            <xsd:complexType>
              <xsd:all>
                <xsd:element ref="ns2:MediaServiceAutoKeyPoints" minOccurs="0"/>
                <xsd:element ref="ns2:MediaServiceKeyPoints" minOccurs="0"/>
                <xsd:element ref="ns3:SharedWithUsers" minOccurs="0"/>
                <xsd:element ref="ns3:SharedWithDetails" minOccurs="0"/>
                <xsd:element ref="ns2:MediaServiceFastMetadata" minOccurs="0"/>
                <xsd:element ref="ns2:MediaServiceMetadata"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186210-3436-453c-add1-d3cfa9ee83b3"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1a6662c-16b3-437a-8923-55b9474192d6"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11514d-2962-414b-9a3f-fb2f3b6de29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8ae7e-b644-4f89-a5e9-5e17d14ca13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cf1d653-87de-48d0-a521-84ab40767f9c}" ma:internalName="TaxCatchAll" ma:showField="CatchAllData" ma:web="1911514d-2962-414b-9a3f-fb2f3b6de2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5DD43E-B1AD-40DC-9A85-3E906A2D9161}">
  <ds:schemaRefs>
    <ds:schemaRef ds:uri="Microsoft.SharePoint.Taxonomy.ContentTypeSync"/>
  </ds:schemaRefs>
</ds:datastoreItem>
</file>

<file path=customXml/itemProps2.xml><?xml version="1.0" encoding="utf-8"?>
<ds:datastoreItem xmlns:ds="http://schemas.openxmlformats.org/officeDocument/2006/customXml" ds:itemID="{0E3765DB-CF18-0B4D-B0FE-5BED490C4C70}">
  <ds:schemaRefs>
    <ds:schemaRef ds:uri="http://schemas.openxmlformats.org/officeDocument/2006/bibliography"/>
  </ds:schemaRefs>
</ds:datastoreItem>
</file>

<file path=customXml/itemProps3.xml><?xml version="1.0" encoding="utf-8"?>
<ds:datastoreItem xmlns:ds="http://schemas.openxmlformats.org/officeDocument/2006/customXml" ds:itemID="{00A26BED-FCF1-4602-8377-2743F4D620C4}">
  <ds:schemaRefs>
    <ds:schemaRef ds:uri="http://schemas.microsoft.com/office/2006/metadata/properties"/>
    <ds:schemaRef ds:uri="http://schemas.microsoft.com/office/infopath/2007/PartnerControls"/>
    <ds:schemaRef ds:uri="e4d8ae7e-b644-4f89-a5e9-5e17d14ca13c"/>
    <ds:schemaRef ds:uri="7a186210-3436-453c-add1-d3cfa9ee83b3"/>
    <ds:schemaRef ds:uri="1911514d-2962-414b-9a3f-fb2f3b6de29f"/>
  </ds:schemaRefs>
</ds:datastoreItem>
</file>

<file path=customXml/itemProps4.xml><?xml version="1.0" encoding="utf-8"?>
<ds:datastoreItem xmlns:ds="http://schemas.openxmlformats.org/officeDocument/2006/customXml" ds:itemID="{B0C830F0-E7C1-4386-9269-E28C085DCB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86210-3436-453c-add1-d3cfa9ee83b3"/>
    <ds:schemaRef ds:uri="1911514d-2962-414b-9a3f-fb2f3b6de29f"/>
    <ds:schemaRef ds:uri="e4d8ae7e-b644-4f89-a5e9-5e17d14ca1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28ED0D-FAE2-4AF4-84A4-001634F68A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MSWordTemplate</Template>
  <TotalTime>1</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Annex A: Sample Terms of Reference - Outsource</vt:lpstr>
    </vt:vector>
  </TitlesOfParts>
  <Company>HFHI</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Sample Terms of Reference - Outsource</dc:title>
  <dc:subject/>
  <dc:creator>Anna Noonan</dc:creator>
  <cp:keywords/>
  <dc:description/>
  <cp:lastModifiedBy>Elsie Victoria</cp:lastModifiedBy>
  <cp:revision>2</cp:revision>
  <cp:lastPrinted>2016-11-16T20:49:00Z</cp:lastPrinted>
  <dcterms:created xsi:type="dcterms:W3CDTF">2026-05-21T07:07:00Z</dcterms:created>
  <dcterms:modified xsi:type="dcterms:W3CDTF">2026-05-21T07:07:00Z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0x010100B3C36F6D2A8ADF4ABAACE3DA6F1E4F60</vt:lpwstr>
  </property>
  <property fmtid="{D5CDD505-2E9C-101B-9397-08002B2CF9AE}" pid="3" name="MediaServiceImageTags">
    <vt:lpwstr/>
  </property>
  <property fmtid="{D5CDD505-2E9C-101B-9397-08002B2CF9AE}" pid="4" name="Order">
    <vt:r8>148400</vt:r8>
  </property>
  <property fmtid="{D5CDD505-2E9C-101B-9397-08002B2CF9AE}" pid="5" name="xd_Signature">
    <vt:bool>false</vt:bool>
  </property>
  <property fmtid="{D5CDD505-2E9C-101B-9397-08002B2CF9AE}" pid="6" name="xd_ProgID">
    <vt:lpwstr/>
  </property>
  <property fmtid="{D5CDD505-2E9C-101B-9397-08002B2CF9AE}" pid="7" name="SharedWithUsers">
    <vt:lpwstr/>
  </property>
  <property fmtid="{D5CDD505-2E9C-101B-9397-08002B2CF9AE}" pid="8" name="TypeofResource">
    <vt:lpwstr>Template</vt:lpwstr>
  </property>
  <property fmtid="{D5CDD505-2E9C-101B-9397-08002B2CF9AE}" pid="9" name="ComplianceAssetId">
    <vt:lpwstr/>
  </property>
  <property fmtid="{D5CDD505-2E9C-101B-9397-08002B2CF9AE}" pid="10" name="TemplateUrl">
    <vt:lpwstr/>
  </property>
  <property fmtid="{D5CDD505-2E9C-101B-9397-08002B2CF9AE}" pid="11" name="ResourceTitle">
    <vt:lpwstr>Annex A: Sample Terms of Reference - Outsource</vt:lpwstr>
  </property>
  <property fmtid="{D5CDD505-2E9C-101B-9397-08002B2CF9AE}" pid="12" name="_ExtendedDescription">
    <vt:lpwstr/>
  </property>
  <property fmtid="{D5CDD505-2E9C-101B-9397-08002B2CF9AE}" pid="13" name="TriggerFlowInfo">
    <vt:lpwstr/>
  </property>
  <property fmtid="{D5CDD505-2E9C-101B-9397-08002B2CF9AE}" pid="14" name="ReviewFrequency">
    <vt:lpwstr>32;#18 Months|f6e2d3a7-2f5d-4276-b20a-d11df0120a23</vt:lpwstr>
  </property>
  <property fmtid="{D5CDD505-2E9C-101B-9397-08002B2CF9AE}" pid="15" name="TaxKeyword">
    <vt:lpwstr/>
  </property>
  <property fmtid="{D5CDD505-2E9C-101B-9397-08002B2CF9AE}" pid="16" name="Countries">
    <vt:lpwstr/>
  </property>
  <property fmtid="{D5CDD505-2E9C-101B-9397-08002B2CF9AE}" pid="17" name="Region">
    <vt:lpwstr>34;#Africa|049ce218-6ed4-4395-9a7a-e7a7966adafd;#10;#Asia and the Pacific|3fe7020e-efed-4b25-a7aa-89cc61a8465e;#19;#Europe and the Middle East|9078a82f-99f5-453f-9915-9fa75611c946;#12;#Latin America and the Caribbean|73d9250b-c9c7-49fe-b824-c443de6b16be</vt:lpwstr>
  </property>
  <property fmtid="{D5CDD505-2E9C-101B-9397-08002B2CF9AE}" pid="18" name="lcf76f155ced4ddcb4097134ff3c332f">
    <vt:lpwstr/>
  </property>
  <property fmtid="{D5CDD505-2E9C-101B-9397-08002B2CF9AE}" pid="19" name="OrganizationType">
    <vt:lpwstr/>
  </property>
  <property fmtid="{D5CDD505-2E9C-101B-9397-08002B2CF9AE}" pid="20" name="ContentLanguage">
    <vt:lpwstr>1;#English|83965783-c83a-4d4a-ad7b-b95b420fa5d3</vt:lpwstr>
  </property>
  <property fmtid="{D5CDD505-2E9C-101B-9397-08002B2CF9AE}" pid="21" name="IKC.Reporting Area">
    <vt:lpwstr>37;#Strategic Planning|235c384c-fc9d-4d02-84c6-69ea051933d5</vt:lpwstr>
  </property>
  <property fmtid="{D5CDD505-2E9C-101B-9397-08002B2CF9AE}" pid="22" name="IKC.Primary Topic">
    <vt:lpwstr>37;#Strategic Planning|235c384c-fc9d-4d02-84c6-69ea051933d5</vt:lpwstr>
  </property>
  <property fmtid="{D5CDD505-2E9C-101B-9397-08002B2CF9AE}" pid="23" name="Scope">
    <vt:lpwstr/>
  </property>
  <property fmtid="{D5CDD505-2E9C-101B-9397-08002B2CF9AE}" pid="24" name="IKC.Related Topics">
    <vt:lpwstr/>
  </property>
  <property fmtid="{D5CDD505-2E9C-101B-9397-08002B2CF9AE}" pid="25" name="ExposureLevel">
    <vt:lpwstr>2;#Affiliates|151d6de1-a348-4875-a9bf-6edb93d77b8e</vt:lpwstr>
  </property>
  <property fmtid="{D5CDD505-2E9C-101B-9397-08002B2CF9AE}" pid="26" name="DownloadCategory">
    <vt:lpwstr>30;#Template|07fce0d0-4bb8-4ef1-8a49-08c0112a73f9</vt:lpwstr>
  </property>
  <property fmtid="{D5CDD505-2E9C-101B-9397-08002B2CF9AE}" pid="27" name="Knowledge Manager">
    <vt:lpwstr>76</vt:lpwstr>
  </property>
</Properties>
</file>